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5E20" w:rsidR="000B1B41" w:rsidP="000B1B41" w:rsidRDefault="006974F7" w14:paraId="55520511" w14:textId="630D5EC3">
      <w:pPr>
        <w:pStyle w:val="Title"/>
      </w:pPr>
      <w:r>
        <w:t>Join</w:t>
      </w:r>
      <w:r w:rsidR="000B1B41">
        <w:t xml:space="preserve"> a Community of Practice</w:t>
      </w:r>
    </w:p>
    <w:p w:rsidRPr="00814D20" w:rsidR="239A5E6A" w:rsidP="00814D20" w:rsidRDefault="239A5E6A" w14:paraId="1B18BEA7" w14:textId="1752659A">
      <w:pPr>
        <w:pStyle w:val="Subtitle"/>
      </w:pPr>
      <w:r w:rsidRPr="00814D20">
        <w:t>This resource supports the development of level 1, stage 3 core capabilities.</w:t>
      </w:r>
    </w:p>
    <w:p w:rsidR="00A469DE" w:rsidP="00A469DE" w:rsidRDefault="00A469DE" w14:paraId="0ED1CD0F" w14:textId="12FE168B" w14:noSpellErr="1">
      <w:pPr>
        <w:pStyle w:val="Heading1"/>
      </w:pPr>
      <w:bookmarkStart w:name="_Toc173942149" w:id="0"/>
      <w:bookmarkStart w:name="_Toc173942286" w:id="1"/>
      <w:bookmarkStart w:name="_Toc173942428" w:id="2"/>
      <w:bookmarkStart w:name="_Toc176422242" w:id="1504178289"/>
      <w:r w:rsidR="00A469DE">
        <w:rPr/>
        <w:t>Contents</w:t>
      </w:r>
      <w:bookmarkEnd w:id="0"/>
      <w:bookmarkEnd w:id="1"/>
      <w:bookmarkEnd w:id="2"/>
      <w:bookmarkEnd w:id="1504178289"/>
    </w:p>
    <w:p w:rsidR="003D4607" w:rsidP="10642397" w:rsidRDefault="00A469DE" w14:paraId="5CEC0164" w14:textId="48BDD7C6">
      <w:pPr>
        <w:pStyle w:val="TOC1"/>
        <w:tabs>
          <w:tab w:val="right" w:leader="dot" w:pos="9330"/>
        </w:tabs>
        <w:rPr>
          <w:rFonts w:ascii="Calibri" w:hAnsi="Calibri" w:asciiTheme="minorAscii" w:hAnsiTheme="minorAscii"/>
          <w:noProof/>
          <w:kern w:val="2"/>
          <w:sz w:val="24"/>
          <w:szCs w:val="24"/>
          <w:lang w:val="en-AU" w:eastAsia="zh-CN" w:bidi="th-TH"/>
          <w14:ligatures w14:val="standardContextual"/>
        </w:rPr>
      </w:pPr>
      <w:r>
        <w:fldChar w:fldCharType="begin"/>
      </w:r>
      <w:r>
        <w:instrText xml:space="preserve">TOC \o "1-1" \z \u \h</w:instrText>
      </w:r>
      <w:r>
        <w:fldChar w:fldCharType="separate"/>
      </w:r>
      <w:hyperlink w:anchor="_Toc176422242">
        <w:r w:rsidRPr="10642397" w:rsidR="10642397">
          <w:rPr>
            <w:rStyle w:val="Hyperlink"/>
          </w:rPr>
          <w:t>Contents</w:t>
        </w:r>
        <w:r>
          <w:tab/>
        </w:r>
        <w:r>
          <w:fldChar w:fldCharType="begin"/>
        </w:r>
        <w:r>
          <w:instrText xml:space="preserve">PAGEREF _Toc176422242 \h</w:instrText>
        </w:r>
        <w:r>
          <w:fldChar w:fldCharType="separate"/>
        </w:r>
        <w:r w:rsidRPr="10642397" w:rsidR="10642397">
          <w:rPr>
            <w:rStyle w:val="Hyperlink"/>
          </w:rPr>
          <w:t>1</w:t>
        </w:r>
        <w:r>
          <w:fldChar w:fldCharType="end"/>
        </w:r>
      </w:hyperlink>
    </w:p>
    <w:p w:rsidR="003D4607" w:rsidP="10642397" w:rsidRDefault="003D4607" w14:paraId="64FE430D" w14:textId="6CE2EA87">
      <w:pPr>
        <w:pStyle w:val="TOC1"/>
        <w:tabs>
          <w:tab w:val="right" w:leader="dot" w:pos="9330"/>
        </w:tabs>
        <w:rPr>
          <w:rFonts w:ascii="Calibri" w:hAnsi="Calibri" w:asciiTheme="minorAscii" w:hAnsiTheme="minorAscii"/>
          <w:noProof/>
          <w:kern w:val="2"/>
          <w:sz w:val="24"/>
          <w:szCs w:val="24"/>
          <w:lang w:val="en-AU" w:eastAsia="zh-CN" w:bidi="th-TH"/>
          <w14:ligatures w14:val="standardContextual"/>
        </w:rPr>
      </w:pPr>
      <w:hyperlink w:anchor="_Toc569522918">
        <w:r w:rsidRPr="10642397" w:rsidR="10642397">
          <w:rPr>
            <w:rStyle w:val="Hyperlink"/>
          </w:rPr>
          <w:t>Introduction</w:t>
        </w:r>
        <w:r>
          <w:tab/>
        </w:r>
        <w:r>
          <w:fldChar w:fldCharType="begin"/>
        </w:r>
        <w:r>
          <w:instrText xml:space="preserve">PAGEREF _Toc569522918 \h</w:instrText>
        </w:r>
        <w:r>
          <w:fldChar w:fldCharType="separate"/>
        </w:r>
        <w:r w:rsidRPr="10642397" w:rsidR="10642397">
          <w:rPr>
            <w:rStyle w:val="Hyperlink"/>
          </w:rPr>
          <w:t>1</w:t>
        </w:r>
        <w:r>
          <w:fldChar w:fldCharType="end"/>
        </w:r>
      </w:hyperlink>
    </w:p>
    <w:p w:rsidR="003D4607" w:rsidP="10642397" w:rsidRDefault="003D4607" w14:paraId="095F2EE1" w14:textId="4ED2E9F0">
      <w:pPr>
        <w:pStyle w:val="TOC1"/>
        <w:tabs>
          <w:tab w:val="right" w:leader="dot" w:pos="9330"/>
        </w:tabs>
        <w:rPr>
          <w:rFonts w:ascii="Calibri" w:hAnsi="Calibri" w:asciiTheme="minorAscii" w:hAnsiTheme="minorAscii"/>
          <w:noProof/>
          <w:kern w:val="2"/>
          <w:sz w:val="24"/>
          <w:szCs w:val="24"/>
          <w:lang w:val="en-AU" w:eastAsia="zh-CN" w:bidi="th-TH"/>
          <w14:ligatures w14:val="standardContextual"/>
        </w:rPr>
      </w:pPr>
      <w:hyperlink w:anchor="_Toc1067474106">
        <w:r w:rsidRPr="10642397" w:rsidR="10642397">
          <w:rPr>
            <w:rStyle w:val="Hyperlink"/>
          </w:rPr>
          <w:t>What is a Community of Practice?</w:t>
        </w:r>
        <w:r>
          <w:tab/>
        </w:r>
        <w:r>
          <w:fldChar w:fldCharType="begin"/>
        </w:r>
        <w:r>
          <w:instrText xml:space="preserve">PAGEREF _Toc1067474106 \h</w:instrText>
        </w:r>
        <w:r>
          <w:fldChar w:fldCharType="separate"/>
        </w:r>
        <w:r w:rsidRPr="10642397" w:rsidR="10642397">
          <w:rPr>
            <w:rStyle w:val="Hyperlink"/>
          </w:rPr>
          <w:t>2</w:t>
        </w:r>
        <w:r>
          <w:fldChar w:fldCharType="end"/>
        </w:r>
      </w:hyperlink>
    </w:p>
    <w:p w:rsidR="003D4607" w:rsidP="10642397" w:rsidRDefault="003D4607" w14:paraId="23962975" w14:textId="6C249678">
      <w:pPr>
        <w:pStyle w:val="TOC1"/>
        <w:tabs>
          <w:tab w:val="right" w:leader="dot" w:pos="9330"/>
        </w:tabs>
        <w:rPr>
          <w:rFonts w:ascii="Calibri" w:hAnsi="Calibri" w:asciiTheme="minorAscii" w:hAnsiTheme="minorAscii"/>
          <w:noProof/>
          <w:kern w:val="2"/>
          <w:sz w:val="24"/>
          <w:szCs w:val="24"/>
          <w:lang w:val="en-AU" w:eastAsia="zh-CN" w:bidi="th-TH"/>
          <w14:ligatures w14:val="standardContextual"/>
        </w:rPr>
      </w:pPr>
      <w:hyperlink w:anchor="_Toc511771773">
        <w:r w:rsidRPr="10642397" w:rsidR="10642397">
          <w:rPr>
            <w:rStyle w:val="Hyperlink"/>
          </w:rPr>
          <w:t>Being part of a CoP</w:t>
        </w:r>
        <w:r>
          <w:tab/>
        </w:r>
        <w:r>
          <w:fldChar w:fldCharType="begin"/>
        </w:r>
        <w:r>
          <w:instrText xml:space="preserve">PAGEREF _Toc511771773 \h</w:instrText>
        </w:r>
        <w:r>
          <w:fldChar w:fldCharType="separate"/>
        </w:r>
        <w:r w:rsidRPr="10642397" w:rsidR="10642397">
          <w:rPr>
            <w:rStyle w:val="Hyperlink"/>
          </w:rPr>
          <w:t>4</w:t>
        </w:r>
        <w:r>
          <w:fldChar w:fldCharType="end"/>
        </w:r>
      </w:hyperlink>
    </w:p>
    <w:p w:rsidR="10642397" w:rsidP="10642397" w:rsidRDefault="10642397" w14:paraId="50337F2D" w14:textId="5A20E580">
      <w:pPr>
        <w:pStyle w:val="TOC1"/>
        <w:tabs>
          <w:tab w:val="right" w:leader="dot" w:pos="9330"/>
        </w:tabs>
      </w:pPr>
      <w:hyperlink w:anchor="_Toc747812323">
        <w:r w:rsidRPr="10642397" w:rsidR="10642397">
          <w:rPr>
            <w:rStyle w:val="Hyperlink"/>
          </w:rPr>
          <w:t>Tips for a successful CoP</w:t>
        </w:r>
        <w:r>
          <w:tab/>
        </w:r>
        <w:r>
          <w:fldChar w:fldCharType="begin"/>
        </w:r>
        <w:r>
          <w:instrText xml:space="preserve">PAGEREF _Toc747812323 \h</w:instrText>
        </w:r>
        <w:r>
          <w:fldChar w:fldCharType="separate"/>
        </w:r>
        <w:r w:rsidRPr="10642397" w:rsidR="10642397">
          <w:rPr>
            <w:rStyle w:val="Hyperlink"/>
          </w:rPr>
          <w:t>6</w:t>
        </w:r>
        <w:r>
          <w:fldChar w:fldCharType="end"/>
        </w:r>
      </w:hyperlink>
      <w:r>
        <w:fldChar w:fldCharType="end"/>
      </w:r>
    </w:p>
    <w:p w:rsidRPr="00814D20" w:rsidR="002970A7" w:rsidP="00814D20" w:rsidRDefault="00A469DE" w14:paraId="512B4845" w14:textId="52C13E6D" w14:noSpellErr="1"/>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6B3E6"/>
        <w:tblLook w:val="04A0" w:firstRow="1" w:lastRow="0" w:firstColumn="1" w:lastColumn="0" w:noHBand="0" w:noVBand="1"/>
        <w:tblCaption w:val="Acknowledgement "/>
        <w:tblDescription w:val="Table used for layout"/>
      </w:tblPr>
      <w:tblGrid>
        <w:gridCol w:w="5106"/>
        <w:gridCol w:w="4193"/>
      </w:tblGrid>
      <w:tr w:rsidRPr="00B443A7" w:rsidR="002970A7" w:rsidTr="004757F7" w14:paraId="59660262" w14:textId="77777777">
        <w:trPr>
          <w:trHeight w:val="1587"/>
        </w:trPr>
        <w:tc>
          <w:tcPr>
            <w:tcW w:w="5106" w:type="dxa"/>
            <w:shd w:val="clear" w:color="auto" w:fill="A6B3E6"/>
            <w:vAlign w:val="center"/>
          </w:tcPr>
          <w:p w:rsidRPr="00B443A7" w:rsidR="002970A7" w:rsidP="004757F7" w:rsidRDefault="002970A7" w14:paraId="04806C8A" w14:textId="77777777">
            <w:r w:rsidRPr="00B443A7">
              <w:rPr>
                <w:noProof/>
              </w:rPr>
              <w:drawing>
                <wp:inline distT="0" distB="0" distL="0" distR="0" wp14:anchorId="39764D42" wp14:editId="0A7EA6C9">
                  <wp:extent cx="3105150" cy="819150"/>
                  <wp:effectExtent l="0" t="0" r="0" b="0"/>
                  <wp:docPr id="848221490" name="Picture 1" descr="Logo for Commonwealth of Learning (image including a book and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21490" name="Picture 1" descr="Logo for Commonwealth of Learning (image including a book and a globe)"/>
                          <pic:cNvPicPr/>
                        </pic:nvPicPr>
                        <pic:blipFill>
                          <a:blip r:embed="rId8">
                            <a:extLst>
                              <a:ext uri="{28A0092B-C50C-407E-A947-70E740481C1C}">
                                <a14:useLocalDpi xmlns:a14="http://schemas.microsoft.com/office/drawing/2010/main" val="0"/>
                              </a:ext>
                            </a:extLst>
                          </a:blip>
                          <a:stretch>
                            <a:fillRect/>
                          </a:stretch>
                        </pic:blipFill>
                        <pic:spPr>
                          <a:xfrm>
                            <a:off x="0" y="0"/>
                            <a:ext cx="3105150" cy="819150"/>
                          </a:xfrm>
                          <a:prstGeom prst="rect">
                            <a:avLst/>
                          </a:prstGeom>
                        </pic:spPr>
                      </pic:pic>
                    </a:graphicData>
                  </a:graphic>
                </wp:inline>
              </w:drawing>
            </w:r>
          </w:p>
        </w:tc>
        <w:tc>
          <w:tcPr>
            <w:tcW w:w="4193" w:type="dxa"/>
            <w:shd w:val="clear" w:color="auto" w:fill="A6B3E6"/>
            <w:vAlign w:val="center"/>
          </w:tcPr>
          <w:p w:rsidRPr="00B443A7" w:rsidR="002970A7" w:rsidP="004757F7" w:rsidRDefault="002970A7" w14:paraId="4DD0AC12" w14:textId="77777777">
            <w:r w:rsidRPr="00B443A7">
              <w:t>This resource was created by Commonwealth of Learning for the TVET Professional Development Toolkit for the Pacific</w:t>
            </w:r>
          </w:p>
        </w:tc>
      </w:tr>
    </w:tbl>
    <w:p w:rsidRPr="00814D20" w:rsidR="00814D20" w:rsidP="00814D20" w:rsidRDefault="00814D20" w14:paraId="66CCDC2A" w14:textId="3EEACF9B"/>
    <w:p w:rsidR="00814D20" w:rsidP="00A469DE" w:rsidRDefault="00814D20" w14:paraId="75F9D867" w14:textId="77777777">
      <w:pPr>
        <w:pStyle w:val="Heading1"/>
        <w:sectPr w:rsidR="00814D20" w:rsidSect="00E633FF">
          <w:footerReference w:type="even" r:id="rId9"/>
          <w:footerReference w:type="default" r:id="rId10"/>
          <w:pgSz w:w="11906" w:h="16838" w:orient="portrait"/>
          <w:pgMar w:top="1418" w:right="1134" w:bottom="1134" w:left="1418" w:header="709" w:footer="709" w:gutter="0"/>
          <w:cols w:space="708"/>
          <w:docGrid w:linePitch="360"/>
        </w:sectPr>
      </w:pPr>
    </w:p>
    <w:p w:rsidR="000B1B41" w:rsidP="00A469DE" w:rsidRDefault="000B1B41" w14:paraId="46993C69" w14:textId="4A429DC7" w14:noSpellErr="1">
      <w:pPr>
        <w:pStyle w:val="Heading1"/>
      </w:pPr>
      <w:bookmarkStart w:name="_Toc569522918" w:id="1119207286"/>
      <w:r w:rsidR="000B1B41">
        <w:rPr/>
        <w:t>Introduction</w:t>
      </w:r>
      <w:bookmarkEnd w:id="1119207286"/>
    </w:p>
    <w:p w:rsidR="000B1B41" w:rsidP="000B1B41" w:rsidRDefault="000B1B41" w14:paraId="79805DA6" w14:textId="655390FE">
      <w:r w:rsidR="000B1B41">
        <w:rPr/>
        <w:t>A community of practice</w:t>
      </w:r>
      <w:r w:rsidR="13AFCAE4">
        <w:rPr/>
        <w:t xml:space="preserve"> (CoP)</w:t>
      </w:r>
      <w:r w:rsidR="000B1B41">
        <w:rPr/>
        <w:t xml:space="preserve"> is a group of people. They have a shared professional interest. They come together to support one another to learn more about their profession.</w:t>
      </w:r>
    </w:p>
    <w:p w:rsidR="00B2575B" w:rsidP="000B1B41" w:rsidRDefault="00EA7660" w14:paraId="03E4035D" w14:textId="6AAE9183">
      <w:r w:rsidR="00EA7660">
        <w:rPr/>
        <w:t>For us</w:t>
      </w:r>
      <w:r w:rsidR="000B1B41">
        <w:rPr/>
        <w:t>, this</w:t>
      </w:r>
      <w:r w:rsidR="000B1B41">
        <w:rPr/>
        <w:t xml:space="preserve"> means a group of </w:t>
      </w:r>
      <w:r w:rsidR="00EA7660">
        <w:rPr/>
        <w:t>TVET practitioners</w:t>
      </w:r>
      <w:r w:rsidR="000B1B41">
        <w:rPr/>
        <w:t xml:space="preserve"> who get together </w:t>
      </w:r>
      <w:r w:rsidR="000B1B41">
        <w:rPr/>
        <w:t xml:space="preserve">to develop their skills </w:t>
      </w:r>
      <w:r w:rsidR="00B76F27">
        <w:rPr/>
        <w:t xml:space="preserve">and knowledge </w:t>
      </w:r>
      <w:r w:rsidR="003D4607">
        <w:rPr/>
        <w:t>related to</w:t>
      </w:r>
      <w:r w:rsidR="00B76F27">
        <w:rPr/>
        <w:t xml:space="preserve"> TVET</w:t>
      </w:r>
      <w:r w:rsidR="000B1B41">
        <w:rPr/>
        <w:t>.</w:t>
      </w:r>
    </w:p>
    <w:p w:rsidR="616820C1" w:rsidP="10642397" w:rsidRDefault="616820C1" w14:paraId="3DA66E4E" w14:textId="1EE591F1">
      <w:pPr>
        <w:pStyle w:val="Normal"/>
      </w:pPr>
      <w:r w:rsidRPr="10642397" w:rsidR="616820C1">
        <w:rPr>
          <w:noProof w:val="0"/>
          <w:lang w:val="en-GB"/>
        </w:rPr>
        <w:t>Joining a CoP is a way to:</w:t>
      </w:r>
    </w:p>
    <w:p w:rsidR="616820C1" w:rsidP="10642397" w:rsidRDefault="616820C1" w14:paraId="62D75DF4" w14:textId="19C8408B">
      <w:pPr>
        <w:pStyle w:val="ListParagraph"/>
        <w:rPr/>
      </w:pPr>
      <w:r w:rsidRPr="10642397" w:rsidR="616820C1">
        <w:rPr>
          <w:noProof w:val="0"/>
          <w:lang w:val="en-GB"/>
        </w:rPr>
        <w:t>learn new things</w:t>
      </w:r>
    </w:p>
    <w:p w:rsidR="616820C1" w:rsidP="10642397" w:rsidRDefault="616820C1" w14:paraId="07F62F6E" w14:textId="2F7BC619">
      <w:pPr>
        <w:pStyle w:val="ListParagraph"/>
        <w:rPr/>
      </w:pPr>
      <w:r w:rsidRPr="10642397" w:rsidR="616820C1">
        <w:rPr>
          <w:noProof w:val="0"/>
          <w:lang w:val="en-GB"/>
        </w:rPr>
        <w:t>become a better TVET practitioner</w:t>
      </w:r>
    </w:p>
    <w:p w:rsidR="616820C1" w:rsidP="10642397" w:rsidRDefault="616820C1" w14:paraId="51C8B61D" w14:textId="05EAE25F">
      <w:pPr>
        <w:pStyle w:val="ListParagraph"/>
        <w:rPr/>
      </w:pPr>
      <w:r w:rsidRPr="10642397" w:rsidR="616820C1">
        <w:rPr>
          <w:noProof w:val="0"/>
          <w:lang w:val="en-GB"/>
        </w:rPr>
        <w:t>connect with other professionals</w:t>
      </w:r>
    </w:p>
    <w:p w:rsidR="616820C1" w:rsidP="3450F81D" w:rsidRDefault="616820C1" w14:paraId="3126B853" w14:textId="6DAECCA3">
      <w:pPr>
        <w:pStyle w:val="ListParagraph"/>
        <w:rPr>
          <w:noProof w:val="0"/>
          <w:lang w:val="en-GB"/>
        </w:rPr>
      </w:pPr>
      <w:r w:rsidRPr="3450F81D" w:rsidR="616820C1">
        <w:rPr>
          <w:noProof w:val="0"/>
          <w:lang w:val="en-GB"/>
        </w:rPr>
        <w:t>be a part of a team where everyone is equal.</w:t>
      </w:r>
    </w:p>
    <w:p w:rsidR="18DFDA18" w:rsidP="3450F81D" w:rsidRDefault="18DFDA18" w14:paraId="02AA23C4" w14:textId="70CD9A87">
      <w:pPr>
        <w:pStyle w:val="Normal"/>
        <w:rPr>
          <w:noProof w:val="0"/>
          <w:lang w:val="en-GB"/>
        </w:rPr>
      </w:pPr>
      <w:r w:rsidRPr="3450F81D" w:rsidR="18DFDA18">
        <w:rPr>
          <w:noProof w:val="0"/>
          <w:lang w:val="en-GB"/>
        </w:rPr>
        <w:t xml:space="preserve">A </w:t>
      </w:r>
      <w:r w:rsidRPr="3450F81D" w:rsidR="7B856791">
        <w:rPr>
          <w:noProof w:val="0"/>
          <w:lang w:val="en-GB"/>
        </w:rPr>
        <w:t>CoP can be face-to-face or online.</w:t>
      </w:r>
    </w:p>
    <w:p w:rsidR="10642397" w:rsidRDefault="10642397" w14:paraId="779C2785" w14:textId="61308255"/>
    <w:p w:rsidR="00AD4770" w:rsidRDefault="00AD4770" w14:paraId="3C36CD44" w14:textId="77777777">
      <w:pPr>
        <w:spacing w:line="276" w:lineRule="auto"/>
        <w:rPr>
          <w:rFonts w:eastAsiaTheme="majorEastAsia" w:cstheme="majorBidi"/>
          <w:color w:val="0F4761" w:themeColor="accent1" w:themeShade="BF"/>
          <w:sz w:val="32"/>
          <w:szCs w:val="32"/>
        </w:rPr>
      </w:pPr>
      <w:r>
        <w:br w:type="page"/>
      </w:r>
    </w:p>
    <w:p w:rsidR="00B2575B" w:rsidP="00B2575B" w:rsidRDefault="003D4607" w14:paraId="08DE4DC0" w14:textId="3CF03F26" w14:noSpellErr="1">
      <w:pPr>
        <w:pStyle w:val="Heading1"/>
      </w:pPr>
      <w:bookmarkStart w:name="_Toc1067474106" w:id="526116293"/>
      <w:r w:rsidR="003D4607">
        <w:rPr/>
        <w:t>What is a Community of Practice?</w:t>
      </w:r>
      <w:bookmarkEnd w:id="526116293"/>
    </w:p>
    <w:p w:rsidRPr="000170E3" w:rsidR="000B1B41" w:rsidP="00B2575B" w:rsidRDefault="000B1B41" w14:paraId="113A87AB" w14:textId="19847D05">
      <w:pPr>
        <w:pStyle w:val="Heading2"/>
      </w:pPr>
      <w:r w:rsidRPr="000170E3">
        <w:t xml:space="preserve">Other </w:t>
      </w:r>
      <w:r w:rsidRPr="00B2575B">
        <w:t>names</w:t>
      </w:r>
      <w:r w:rsidR="002970A7">
        <w:t xml:space="preserve"> for a </w:t>
      </w:r>
      <w:r w:rsidR="00B76F27">
        <w:t>Community of Practice</w:t>
      </w:r>
    </w:p>
    <w:p w:rsidR="00B76F27" w:rsidP="000B1B41" w:rsidRDefault="00B76F27" w14:paraId="246E1845" w14:textId="459B2CAB">
      <w:r>
        <w:t xml:space="preserve">A Community of Practice is sometimes called a </w:t>
      </w:r>
      <w:proofErr w:type="spellStart"/>
      <w:r>
        <w:t>CoP.</w:t>
      </w:r>
      <w:proofErr w:type="spellEnd"/>
      <w:r w:rsidR="00D864FD">
        <w:t xml:space="preserve"> </w:t>
      </w:r>
      <w:r>
        <w:t>Yo</w:t>
      </w:r>
      <w:r w:rsidR="000B1B41">
        <w:t xml:space="preserve">u may have heard of some </w:t>
      </w:r>
      <w:r>
        <w:t xml:space="preserve">of these other </w:t>
      </w:r>
      <w:r w:rsidR="00D864FD">
        <w:t>terms</w:t>
      </w:r>
      <w:r>
        <w:t xml:space="preserve">, which </w:t>
      </w:r>
      <w:r w:rsidR="006C43F1">
        <w:t>are similar</w:t>
      </w:r>
      <w:r>
        <w:t>:</w:t>
      </w:r>
    </w:p>
    <w:p w:rsidR="00B76F27" w:rsidP="00B76F27" w:rsidRDefault="000B1B41" w14:paraId="77F9F4AA" w14:textId="5E1E0FD2">
      <w:pPr>
        <w:pStyle w:val="ListParagraph"/>
        <w:numPr>
          <w:ilvl w:val="0"/>
          <w:numId w:val="38"/>
        </w:numPr>
      </w:pPr>
      <w:r>
        <w:t>professional group</w:t>
      </w:r>
    </w:p>
    <w:p w:rsidR="00B76F27" w:rsidP="00B76F27" w:rsidRDefault="000B1B41" w14:paraId="38418CB7" w14:textId="77777777">
      <w:pPr>
        <w:pStyle w:val="ListParagraph"/>
        <w:numPr>
          <w:ilvl w:val="0"/>
          <w:numId w:val="38"/>
        </w:numPr>
      </w:pPr>
      <w:r>
        <w:t>professional circle</w:t>
      </w:r>
    </w:p>
    <w:p w:rsidR="00B76F27" w:rsidP="00B76F27" w:rsidRDefault="000B1B41" w14:paraId="6D6CD111" w14:textId="77777777">
      <w:pPr>
        <w:pStyle w:val="ListParagraph"/>
        <w:numPr>
          <w:ilvl w:val="0"/>
          <w:numId w:val="38"/>
        </w:numPr>
      </w:pPr>
      <w:r>
        <w:t>professional community</w:t>
      </w:r>
    </w:p>
    <w:p w:rsidR="00B76F27" w:rsidP="10642397" w:rsidRDefault="00B76F27" w14:paraId="4CD5E257" w14:textId="31AF438E">
      <w:pPr>
        <w:pStyle w:val="ListParagraph"/>
        <w:rPr/>
      </w:pPr>
      <w:r w:rsidR="00B76F27">
        <w:rPr/>
        <w:t>l</w:t>
      </w:r>
      <w:r w:rsidR="000B1B41">
        <w:rPr/>
        <w:t>earning network</w:t>
      </w:r>
      <w:r w:rsidR="00D864FD">
        <w:rPr/>
        <w:t>.</w:t>
      </w:r>
    </w:p>
    <w:p w:rsidR="000B1B41" w:rsidP="00B2575B" w:rsidRDefault="003D4607" w14:paraId="576C53B4" w14:textId="5435B96A">
      <w:pPr>
        <w:pStyle w:val="Heading2"/>
        <w:rPr>
          <w:lang w:eastAsia="en-NZ"/>
        </w:rPr>
      </w:pPr>
      <w:r>
        <w:rPr>
          <w:lang w:eastAsia="en-NZ"/>
        </w:rPr>
        <w:t>CoP meetings</w:t>
      </w:r>
    </w:p>
    <w:p w:rsidR="00B76F27" w:rsidP="000B1B41" w:rsidRDefault="00B76F27" w14:paraId="4E280491" w14:textId="5CD31C6F">
      <w:r>
        <w:t>CoP members</w:t>
      </w:r>
      <w:r>
        <w:t xml:space="preserve"> meet regularly and talk about </w:t>
      </w:r>
      <w:r>
        <w:t>their</w:t>
      </w:r>
      <w:r>
        <w:t xml:space="preserve"> shared </w:t>
      </w:r>
      <w:r w:rsidR="002269BB">
        <w:t>interest</w:t>
      </w:r>
      <w:r>
        <w:t xml:space="preserve">. In </w:t>
      </w:r>
      <w:r w:rsidR="00A86698">
        <w:t>TVET</w:t>
      </w:r>
      <w:r>
        <w:t xml:space="preserve">, </w:t>
      </w:r>
      <w:r w:rsidR="00A86698">
        <w:t xml:space="preserve">members will all be interested in </w:t>
      </w:r>
      <w:r w:rsidR="005A773E">
        <w:t>training for workplace competencies</w:t>
      </w:r>
      <w:r>
        <w:t>.</w:t>
      </w:r>
    </w:p>
    <w:p w:rsidR="00A86698" w:rsidP="000B1B41" w:rsidRDefault="005A773E" w14:paraId="65FB3774" w14:textId="5E1455E4">
      <w:r>
        <w:t>In the meetings, m</w:t>
      </w:r>
      <w:r w:rsidR="00B76F27">
        <w:t>embers</w:t>
      </w:r>
      <w:r w:rsidR="000B1B41">
        <w:t xml:space="preserve"> share stories about </w:t>
      </w:r>
      <w:r w:rsidR="00B76F27">
        <w:t>their</w:t>
      </w:r>
      <w:r w:rsidR="000B1B41">
        <w:t xml:space="preserve"> own training and hear stories from other </w:t>
      </w:r>
      <w:r w:rsidR="00A86698">
        <w:t>members</w:t>
      </w:r>
      <w:r w:rsidR="000B1B41">
        <w:t>. This could be about</w:t>
      </w:r>
      <w:r w:rsidR="00A86698">
        <w:t>:</w:t>
      </w:r>
    </w:p>
    <w:p w:rsidR="00A86698" w:rsidP="00A86698" w:rsidRDefault="005A773E" w14:paraId="2A28880F" w14:textId="2A880B3E">
      <w:pPr>
        <w:pStyle w:val="ListParagraph"/>
        <w:numPr>
          <w:ilvl w:val="0"/>
          <w:numId w:val="39"/>
        </w:numPr>
      </w:pPr>
      <w:r>
        <w:t>c</w:t>
      </w:r>
      <w:r w:rsidR="000B1B41">
        <w:t>hallenges</w:t>
      </w:r>
      <w:r>
        <w:t xml:space="preserve"> and looking for solutions</w:t>
      </w:r>
    </w:p>
    <w:p w:rsidR="002D0F2C" w:rsidP="00A86698" w:rsidRDefault="002D0F2C" w14:paraId="4200BFE7" w14:textId="43AA7304">
      <w:pPr>
        <w:pStyle w:val="ListParagraph"/>
        <w:numPr>
          <w:ilvl w:val="0"/>
          <w:numId w:val="39"/>
        </w:numPr>
      </w:pPr>
      <w:r>
        <w:t>sharing resources</w:t>
      </w:r>
    </w:p>
    <w:p w:rsidR="002D0F2C" w:rsidP="00A86698" w:rsidRDefault="002D0F2C" w14:paraId="18891A4F" w14:textId="4F77D7B0">
      <w:pPr>
        <w:pStyle w:val="ListParagraph"/>
        <w:numPr>
          <w:ilvl w:val="0"/>
          <w:numId w:val="39"/>
        </w:numPr>
      </w:pPr>
      <w:r>
        <w:t xml:space="preserve">reflecting on </w:t>
      </w:r>
      <w:r w:rsidR="004104E3">
        <w:t>practice</w:t>
      </w:r>
    </w:p>
    <w:p w:rsidRPr="003B50E5" w:rsidR="006C43F1" w:rsidP="10642397" w:rsidRDefault="006C43F1" w14:paraId="727FD1A3" w14:textId="18C918B3">
      <w:pPr>
        <w:pStyle w:val="ListParagraph"/>
        <w:rPr/>
      </w:pPr>
      <w:r w:rsidR="002D0F2C">
        <w:rPr/>
        <w:t xml:space="preserve">celebrating </w:t>
      </w:r>
      <w:r w:rsidR="000B1B41">
        <w:rPr/>
        <w:t xml:space="preserve">success stories. </w:t>
      </w:r>
    </w:p>
    <w:p w:rsidRPr="003B50E5" w:rsidR="006C43F1" w:rsidP="10642397" w:rsidRDefault="006C43F1" w14:paraId="31C8EF5E" w14:textId="33E8CA34">
      <w:pPr>
        <w:pStyle w:val="Heading2"/>
      </w:pPr>
      <w:r w:rsidR="006C43F1">
        <w:rPr/>
        <w:t>B</w:t>
      </w:r>
      <w:r w:rsidR="006C43F1">
        <w:rPr/>
        <w:t xml:space="preserve">enefits of </w:t>
      </w:r>
      <w:r w:rsidR="003D4607">
        <w:rPr/>
        <w:t xml:space="preserve">a </w:t>
      </w:r>
      <w:r w:rsidR="006C43F1">
        <w:rPr/>
        <w:t>CoP</w:t>
      </w:r>
    </w:p>
    <w:p w:rsidR="006C43F1" w:rsidP="006C43F1" w:rsidRDefault="006C43F1" w14:paraId="0493C70A" w14:textId="193C35E5">
      <w:r>
        <w:t xml:space="preserve">Being part of a CoP comes with many benefits. Here are </w:t>
      </w:r>
      <w:r w:rsidR="00B2575B">
        <w:t>some</w:t>
      </w:r>
      <w:r>
        <w:t xml:space="preserve"> examples.</w:t>
      </w:r>
    </w:p>
    <w:p w:rsidRPr="00674C47" w:rsidR="00B2575B" w:rsidP="00B2575B" w:rsidRDefault="00B2575B" w14:paraId="77BE49FE" w14:textId="593CCD04">
      <w:pPr>
        <w:pStyle w:val="Heading3"/>
      </w:pPr>
      <w:r w:rsidR="27372176">
        <w:rPr/>
        <w:t>Check in on your practice</w:t>
      </w:r>
    </w:p>
    <w:p w:rsidR="00B2575B" w:rsidP="004757F7" w:rsidRDefault="00B2575B" w14:paraId="5A29951A" w14:textId="77777777">
      <w:r>
        <w:t>The group can help you to check if you are heading in the right direction with your teaching.</w:t>
      </w:r>
    </w:p>
    <w:p w:rsidRPr="00674C47" w:rsidR="00B2575B" w:rsidP="00B2575B" w:rsidRDefault="00B2575B" w14:paraId="0849DBCB" w14:textId="334E3689">
      <w:pPr>
        <w:pStyle w:val="Heading3"/>
      </w:pPr>
      <w:r w:rsidR="55CBE1D5">
        <w:rPr/>
        <w:t>Encourage g</w:t>
      </w:r>
      <w:r w:rsidR="00B2575B">
        <w:rPr/>
        <w:t>ood practice</w:t>
      </w:r>
    </w:p>
    <w:p w:rsidR="00B2575B" w:rsidP="004757F7" w:rsidRDefault="00B2575B" w14:paraId="1481A9F4" w14:textId="77777777">
      <w:r>
        <w:t xml:space="preserve">The group can work together to create a common good practice for everyone to agree to and follow. </w:t>
      </w:r>
    </w:p>
    <w:p w:rsidRPr="00674C47" w:rsidR="00B2575B" w:rsidP="00B2575B" w:rsidRDefault="00B2575B" w14:paraId="4D61B9C0" w14:textId="28F44D5D">
      <w:pPr>
        <w:pStyle w:val="Heading3"/>
      </w:pPr>
      <w:r w:rsidR="0BA32CE2">
        <w:rPr/>
        <w:t>Support</w:t>
      </w:r>
      <w:r w:rsidR="00B2575B">
        <w:rPr/>
        <w:t xml:space="preserve"> change</w:t>
      </w:r>
    </w:p>
    <w:p w:rsidR="00B2575B" w:rsidP="004757F7" w:rsidRDefault="00B2575B" w14:paraId="391FD8DC" w14:textId="77777777">
      <w:r>
        <w:t xml:space="preserve">Making changes for your industry may be hard on your own but, a group has a lot more power. </w:t>
      </w:r>
    </w:p>
    <w:p w:rsidRPr="00674C47" w:rsidR="00B2575B" w:rsidP="00B2575B" w:rsidRDefault="00B2575B" w14:paraId="15CF4F29" w14:textId="6D2BE308">
      <w:pPr>
        <w:pStyle w:val="Heading3"/>
      </w:pPr>
      <w:r w:rsidR="1D7C25AA">
        <w:rPr/>
        <w:t>Belong to a team</w:t>
      </w:r>
    </w:p>
    <w:p w:rsidR="00B2575B" w:rsidP="004757F7" w:rsidRDefault="00B2575B" w14:paraId="4D1C8633" w14:textId="77777777">
      <w:r>
        <w:t xml:space="preserve">The group will give you a sense of belonging and being part of a team. Working as a team means that you can work together on common problems to find solutions. </w:t>
      </w:r>
    </w:p>
    <w:p w:rsidRPr="00674C47" w:rsidR="00B2575B" w:rsidP="00B2575B" w:rsidRDefault="00B2575B" w14:paraId="5A55361B" w14:textId="640F8012">
      <w:pPr>
        <w:pStyle w:val="Heading3"/>
      </w:pPr>
      <w:r w:rsidR="5592C3BA">
        <w:rPr/>
        <w:t>I</w:t>
      </w:r>
      <w:r w:rsidR="004A0F10">
        <w:rPr/>
        <w:t>nnovate</w:t>
      </w:r>
    </w:p>
    <w:p w:rsidR="00B2575B" w:rsidP="004757F7" w:rsidRDefault="00B2575B" w14:paraId="12099303" w14:textId="7FCE97E8">
      <w:r w:rsidR="00B2575B">
        <w:rPr/>
        <w:t>As a group, you can keep finding new and better ways to do things.</w:t>
      </w:r>
    </w:p>
    <w:p w:rsidRPr="00674C47" w:rsidR="00B2575B" w:rsidP="00B2575B" w:rsidRDefault="00B2575B" w14:paraId="14598E78" w14:textId="13F6EA1E">
      <w:pPr>
        <w:pStyle w:val="Heading3"/>
      </w:pPr>
      <w:r w:rsidR="00B2575B">
        <w:rPr/>
        <w:t>Learn from experience</w:t>
      </w:r>
    </w:p>
    <w:p w:rsidR="00B2575B" w:rsidP="004757F7" w:rsidRDefault="00B2575B" w14:paraId="4ABB43CC" w14:textId="77777777">
      <w:r>
        <w:t xml:space="preserve">The group can learn from each other’s experiences by sharing stories. </w:t>
      </w:r>
    </w:p>
    <w:p w:rsidR="0087013E" w:rsidRDefault="0087013E" w14:paraId="2D1932CC" w14:textId="77777777">
      <w:pPr>
        <w:spacing w:line="276" w:lineRule="auto"/>
        <w:rPr>
          <w:rFonts w:eastAsiaTheme="majorEastAsia" w:cstheme="majorBidi"/>
          <w:color w:val="0F4761" w:themeColor="accent1" w:themeShade="BF"/>
          <w:sz w:val="32"/>
          <w:szCs w:val="32"/>
        </w:rPr>
      </w:pPr>
      <w:r>
        <w:br w:type="page"/>
      </w:r>
    </w:p>
    <w:p w:rsidRPr="00435F2A" w:rsidR="000B1B41" w:rsidP="10642397" w:rsidRDefault="000B1B41" w14:paraId="420F284A" w14:textId="186D1DB4" w14:noSpellErr="1">
      <w:pPr>
        <w:pStyle w:val="Heading1"/>
      </w:pPr>
      <w:bookmarkStart w:name="_Toc511771773" w:id="1130995845"/>
      <w:r w:rsidR="000B1B41">
        <w:rPr/>
        <w:t>Being part of a CoP</w:t>
      </w:r>
      <w:bookmarkEnd w:id="1130995845"/>
    </w:p>
    <w:p w:rsidRPr="00C44908" w:rsidR="000B1B41" w:rsidP="000B1B41" w:rsidRDefault="000B1B41" w14:paraId="5A8965A2" w14:textId="5A7356A2">
      <w:r w:rsidRPr="00C44908">
        <w:t>There are many reasons why a CoP is a good idea for you as a trainer. Explore this section to see what they are.</w:t>
      </w:r>
    </w:p>
    <w:p w:rsidRPr="000A048E" w:rsidR="000B1B41" w:rsidP="000B1B41" w:rsidRDefault="000B1B41" w14:paraId="640CD057" w14:textId="77777777">
      <w:pPr>
        <w:pStyle w:val="Heading2"/>
        <w:spacing w:before="160"/>
        <w:ind w:left="567" w:hanging="567"/>
      </w:pPr>
      <w:r w:rsidRPr="000A048E">
        <w:t>Support network</w:t>
      </w:r>
    </w:p>
    <w:p w:rsidR="000B1B41" w:rsidP="000B1B41" w:rsidRDefault="000B1B41" w14:paraId="5AA1874D" w14:textId="77777777">
      <w:r>
        <w:t xml:space="preserve">As a trainer, you may feel alone and isolated at times. Your learners expect you to have the answer to everything. Sometimes, you might feel like you don’t have much support, or that you are expected to ‘sink or swim’. Sometimes managers think this is an excellent way for you to learn, but not having support can be very stressful and make it hard for you to stay motivated to work. </w:t>
      </w:r>
    </w:p>
    <w:p w:rsidR="000B1B41" w:rsidP="000B1B41" w:rsidRDefault="000B1B41" w14:paraId="01D06BD2" w14:textId="77777777">
      <w:r>
        <w:t xml:space="preserve">Being a part of a CoP can be a great support network for you. If you feel supported, you will feel more motivated and confident in your practice. If you are confident, it means that your learners will trust you. This is called credibility. </w:t>
      </w:r>
    </w:p>
    <w:p w:rsidRPr="000A048E" w:rsidR="0044253C" w:rsidP="0044253C" w:rsidRDefault="0044253C" w14:paraId="36816ECC" w14:textId="5E0376FD">
      <w:pPr>
        <w:pStyle w:val="Heading3"/>
      </w:pPr>
      <w:r w:rsidR="0044253C">
        <w:rPr/>
        <w:t>E</w:t>
      </w:r>
      <w:r w:rsidR="0044253C">
        <w:rPr/>
        <w:t xml:space="preserve">xample of how </w:t>
      </w:r>
      <w:r w:rsidR="560BD9DA">
        <w:rPr/>
        <w:t xml:space="preserve">to use </w:t>
      </w:r>
      <w:r w:rsidR="00BA0BE1">
        <w:rPr/>
        <w:t>a</w:t>
      </w:r>
      <w:r w:rsidR="0044253C">
        <w:rPr/>
        <w:t xml:space="preserve"> CoP for support</w:t>
      </w:r>
    </w:p>
    <w:p w:rsidRPr="000A048E" w:rsidR="0044253C" w:rsidP="00DF4328" w:rsidRDefault="0044253C" w14:paraId="1E845836" w14:textId="77777777">
      <w:r w:rsidR="0044253C">
        <w:rPr/>
        <w:t xml:space="preserve">Let’s say you have a tricky situation with a learner that is struggling to learn. You feel that you have tried everything, but they just don’t seem to get it. Your CoP could help you develop some new ideas and techniques that you haven’t tried before. If it’s a success, you become a better trainer. Your learner also becomes more confident. </w:t>
      </w:r>
    </w:p>
    <w:p w:rsidR="2BAC07E2" w:rsidP="10642397" w:rsidRDefault="2BAC07E2" w14:paraId="1D0A005C" w14:textId="1C148F02">
      <w:pPr>
        <w:pStyle w:val="Heading2"/>
        <w:suppressLineNumbers w:val="0"/>
        <w:bidi w:val="0"/>
        <w:spacing w:before="160" w:beforeAutospacing="off" w:after="60" w:afterAutospacing="off" w:line="240" w:lineRule="auto"/>
        <w:ind w:left="567" w:right="0" w:hanging="567"/>
        <w:jc w:val="left"/>
      </w:pPr>
      <w:r w:rsidR="2BAC07E2">
        <w:rPr/>
        <w:t>Experiential learning</w:t>
      </w:r>
    </w:p>
    <w:p w:rsidR="000B1B41" w:rsidP="000B1B41" w:rsidRDefault="000B1B41" w14:paraId="3E8D02A1" w14:textId="00BD64AA">
      <w:r w:rsidR="000B1B41">
        <w:rPr/>
        <w:t xml:space="preserve">Being part of a CoP </w:t>
      </w:r>
      <w:r w:rsidR="18228EA0">
        <w:rPr/>
        <w:t>gives you</w:t>
      </w:r>
      <w:r w:rsidR="000B1B41">
        <w:rPr/>
        <w:t xml:space="preserve"> an opportunity to learn and develop as a trainer. For example, you may struggle to teach a theory topic to your group of learners. Your learners find theory hard because they are more hands-on. You may feel stuck. This is something that you can take to your </w:t>
      </w:r>
      <w:r w:rsidR="000B1B41">
        <w:rPr/>
        <w:t>CoP.</w:t>
      </w:r>
      <w:r w:rsidR="000B1B41">
        <w:rPr/>
        <w:t xml:space="preserve"> By interacting with others in the group, you can learn some other techniques and ideas you can try out.</w:t>
      </w:r>
    </w:p>
    <w:p w:rsidRPr="000A048E" w:rsidR="0044253C" w:rsidP="0044253C" w:rsidRDefault="0044253C" w14:paraId="21BDE989" w14:textId="1F9AA3DB">
      <w:pPr>
        <w:pStyle w:val="Heading3"/>
      </w:pPr>
      <w:r w:rsidR="0044253C">
        <w:rPr/>
        <w:t>E</w:t>
      </w:r>
      <w:r w:rsidR="0044253C">
        <w:rPr/>
        <w:t xml:space="preserve">xample of </w:t>
      </w:r>
      <w:r w:rsidR="00BA0BE1">
        <w:rPr/>
        <w:t>using a</w:t>
      </w:r>
      <w:r w:rsidR="0044253C">
        <w:rPr/>
        <w:t xml:space="preserve"> CoP </w:t>
      </w:r>
      <w:r w:rsidR="41E62F97">
        <w:rPr/>
        <w:t>for experiential learning</w:t>
      </w:r>
    </w:p>
    <w:p w:rsidRPr="000A048E" w:rsidR="0044253C" w:rsidP="00DF4328" w:rsidRDefault="0044253C" w14:paraId="0DB4E32C" w14:textId="77777777">
      <w:r>
        <w:t>Another way you could use the CoP is to experiment with new ways of teaching. This will be a safe environment for you to do that. You can even try it out as a group. Other people in the group can give you feedback, which is also a great way to learn. As a group, you can reflect on your experience and discuss what new knowledge you gained. Finally, you can try this out with your own learners. This is called ‘</w:t>
      </w:r>
      <w:r w:rsidRPr="00E12A87">
        <w:t>experiential learning</w:t>
      </w:r>
      <w:r>
        <w:t>’</w:t>
      </w:r>
      <w:r w:rsidRPr="00E310D3">
        <w:rPr>
          <w:color w:val="000000" w:themeColor="text1"/>
        </w:rPr>
        <w:t xml:space="preserve"> or l</w:t>
      </w:r>
      <w:r>
        <w:t xml:space="preserve">earning through experience. </w:t>
      </w:r>
    </w:p>
    <w:p w:rsidRPr="000A048E" w:rsidR="000B1B41" w:rsidP="000B1B41" w:rsidRDefault="000B1B41" w14:paraId="555026A8" w14:textId="77777777">
      <w:pPr>
        <w:pStyle w:val="Heading2"/>
        <w:spacing w:before="160"/>
        <w:ind w:left="567" w:hanging="567"/>
      </w:pPr>
      <w:r w:rsidRPr="000A048E">
        <w:t>Sharing knowledge</w:t>
      </w:r>
    </w:p>
    <w:p w:rsidR="000B1B41" w:rsidP="000B1B41" w:rsidRDefault="000B1B41" w14:paraId="7EE7DC5C" w14:textId="77777777">
      <w:r>
        <w:t xml:space="preserve">If you have a mentor or a ‘go to’ person in your own organisation, they could be an excellent resource. However, people do change jobs from time to time and when they leave, they can take their knowledge with them. </w:t>
      </w:r>
    </w:p>
    <w:p w:rsidR="000B1B41" w:rsidP="000B1B41" w:rsidRDefault="000B1B41" w14:paraId="1FFDB3C1" w14:textId="1D0BFC3B">
      <w:r>
        <w:t>Being part of a CoP means you have a group of experts who can share their knowledge. Your own knowledge can also be a small part of the total knowledge available. Other members in the group may share different ways of doing things. This includes sharing things that don’t work as well as those that work well.</w:t>
      </w:r>
      <w:r w:rsidRPr="00E7554F">
        <w:t xml:space="preserve"> </w:t>
      </w:r>
      <w:r>
        <w:t>We can all learn from mistakes.</w:t>
      </w:r>
    </w:p>
    <w:p w:rsidRPr="000A048E" w:rsidR="0028637A" w:rsidP="0028637A" w:rsidRDefault="0028637A" w14:paraId="28F0AB97" w14:textId="5F413F07">
      <w:pPr>
        <w:pStyle w:val="Heading3"/>
      </w:pPr>
      <w:r>
        <w:t>E</w:t>
      </w:r>
      <w:r w:rsidRPr="000A048E">
        <w:t xml:space="preserve">xample of </w:t>
      </w:r>
      <w:r>
        <w:t>shar</w:t>
      </w:r>
      <w:r w:rsidR="00BA0BE1">
        <w:t>ing</w:t>
      </w:r>
      <w:r>
        <w:t xml:space="preserve"> knowledge</w:t>
      </w:r>
    </w:p>
    <w:p w:rsidRPr="00654CD3" w:rsidR="0028637A" w:rsidP="00DF4328" w:rsidRDefault="0028637A" w14:paraId="33F39AE5" w14:textId="77777777">
      <w:pPr>
        <w:rPr>
          <w:b/>
          <w:bCs/>
        </w:rPr>
      </w:pPr>
      <w:r>
        <w:t xml:space="preserve">Sharing knowledge also works in two ways. You can share some of your own knowledge and mistakes to help others learn and you can learn from their knowledge and mistakes. Your CoP will be a safe environment to talk about your experience. </w:t>
      </w:r>
    </w:p>
    <w:p w:rsidRPr="00E12A87" w:rsidR="000B1B41" w:rsidP="000B1B41" w:rsidRDefault="000B1B41" w14:paraId="5AA3C035" w14:textId="77777777">
      <w:pPr>
        <w:pStyle w:val="Heading2"/>
        <w:spacing w:before="160"/>
        <w:ind w:left="567" w:hanging="567"/>
      </w:pPr>
      <w:r w:rsidRPr="00E12A87">
        <w:t>Sharing resources</w:t>
      </w:r>
    </w:p>
    <w:p w:rsidRPr="000A048E" w:rsidR="000B1B41" w:rsidP="000B1B41" w:rsidRDefault="000B1B41" w14:paraId="571186D2" w14:textId="77777777">
      <w:r>
        <w:t xml:space="preserve">We have all faced challenges where we did not have enough resources or money available to help us teach. Other trainers will be facing the same challenges. Your CoP may be a great place to discuss these challenges and to share ideas on how to overcome them. Even better, it could be a way for all the members all to share resources. This could save you a lot of time as you won’t need to recreate resources that someone else could share with you. </w:t>
      </w:r>
    </w:p>
    <w:p w:rsidRPr="000A048E" w:rsidR="0028637A" w:rsidP="0028637A" w:rsidRDefault="00BA0BE1" w14:paraId="3A9B043E" w14:textId="5668EC57">
      <w:pPr>
        <w:pStyle w:val="Heading3"/>
      </w:pPr>
      <w:r>
        <w:t>Example of</w:t>
      </w:r>
      <w:r w:rsidR="0028637A">
        <w:t xml:space="preserve"> shar</w:t>
      </w:r>
      <w:r>
        <w:t>ing</w:t>
      </w:r>
      <w:r w:rsidR="0028637A">
        <w:t xml:space="preserve"> resources</w:t>
      </w:r>
    </w:p>
    <w:p w:rsidRPr="00654CD3" w:rsidR="0028637A" w:rsidP="00DF4328" w:rsidRDefault="0028637A" w14:paraId="67FE8747" w14:textId="77777777">
      <w:pPr>
        <w:rPr>
          <w:b/>
          <w:bCs/>
        </w:rPr>
      </w:pPr>
      <w:r>
        <w:t xml:space="preserve">Shared resources could include training material or equipment. Members of the group may have some creative ideas that might have worked for them in the past such as connecting with local businesses and communities. They may be able to put you in contact with someone else that can help.  </w:t>
      </w:r>
      <w:r w:rsidRPr="00654CD3">
        <w:rPr>
          <w:b/>
          <w:bCs/>
        </w:rPr>
        <w:t xml:space="preserve"> </w:t>
      </w:r>
    </w:p>
    <w:p w:rsidR="00A931AA" w:rsidRDefault="00A931AA" w14:paraId="299B7A8A" w14:textId="77777777">
      <w:pPr>
        <w:spacing w:line="276" w:lineRule="auto"/>
        <w:rPr>
          <w:rFonts w:asciiTheme="majorHAnsi" w:hAnsiTheme="majorHAnsi" w:eastAsiaTheme="majorEastAsia" w:cstheme="majorBidi"/>
          <w:b/>
          <w:bCs/>
          <w:color w:val="0F4761" w:themeColor="accent1" w:themeShade="BF"/>
          <w:sz w:val="28"/>
          <w:szCs w:val="28"/>
        </w:rPr>
      </w:pPr>
      <w:r>
        <w:br w:type="page"/>
      </w:r>
    </w:p>
    <w:p w:rsidRPr="007F4A87" w:rsidR="000B1B41" w:rsidP="000B1B41" w:rsidRDefault="00AD4770" w14:paraId="5E0AC3BD" w14:textId="05CAA01E">
      <w:pPr>
        <w:pStyle w:val="Heading1"/>
      </w:pPr>
      <w:bookmarkStart w:name="_Toc747812323" w:id="1236733517"/>
      <w:r w:rsidR="386E2572">
        <w:rPr/>
        <w:t>T</w:t>
      </w:r>
      <w:r w:rsidR="00BA0BE1">
        <w:rPr/>
        <w:t>ips for a successful CoP</w:t>
      </w:r>
      <w:bookmarkEnd w:id="1236733517"/>
    </w:p>
    <w:p w:rsidR="000B1B41" w:rsidP="000B1B41" w:rsidRDefault="000B1B41" w14:paraId="5E0420CB" w14:textId="77777777">
      <w:r>
        <w:t xml:space="preserve">Being successful will take commitment. </w:t>
      </w:r>
      <w:r w:rsidRPr="00FE7D3A">
        <w:t>This section will look at some ways you can ensure your CoP is a success.</w:t>
      </w:r>
    </w:p>
    <w:p w:rsidRPr="00866168" w:rsidR="000B1B41" w:rsidP="00BA0BE1" w:rsidRDefault="000B1B41" w14:paraId="5F6B049B" w14:textId="77777777" w14:noSpellErr="1">
      <w:pPr>
        <w:pStyle w:val="Heading2"/>
        <w:numPr>
          <w:ilvl w:val="0"/>
          <w:numId w:val="44"/>
        </w:numPr>
        <w:spacing w:before="160"/>
        <w:ind w:hanging="720"/>
        <w:rPr/>
      </w:pPr>
      <w:r w:rsidR="000B1B41">
        <w:rPr/>
        <w:t>Clarify who the CoP is for</w:t>
      </w:r>
    </w:p>
    <w:p w:rsidR="2A524CAD" w:rsidP="10642397" w:rsidRDefault="2A524CAD" w14:paraId="2FCD064C" w14:textId="49510657">
      <w:pPr>
        <w:pStyle w:val="Normal"/>
      </w:pPr>
      <w:r w:rsidR="2A524CAD">
        <w:rPr/>
        <w:t xml:space="preserve">A CoP works best if the members all share the same type of job. This is because it is important that group members feel safe in the group so they can talk freely about things they find difficult, try </w:t>
      </w:r>
      <w:r w:rsidR="2A524CAD">
        <w:rPr/>
        <w:t>new ideas</w:t>
      </w:r>
      <w:r w:rsidR="2A524CAD">
        <w:rPr/>
        <w:t>, and make mistakes.</w:t>
      </w:r>
    </w:p>
    <w:p w:rsidR="2A524CAD" w:rsidP="10642397" w:rsidRDefault="2A524CAD" w14:paraId="419B59BC" w14:textId="13D63BB3">
      <w:pPr>
        <w:pStyle w:val="ListParagraph"/>
        <w:rPr/>
      </w:pPr>
      <w:r w:rsidR="2A524CAD">
        <w:rPr/>
        <w:t>A trainer may feel uncomfortable to share if their manager is in the group.</w:t>
      </w:r>
    </w:p>
    <w:p w:rsidR="2A524CAD" w:rsidP="10642397" w:rsidRDefault="2A524CAD" w14:paraId="428617AC" w14:textId="6E5A26A8">
      <w:pPr>
        <w:pStyle w:val="ListParagraph"/>
        <w:rPr/>
      </w:pPr>
      <w:r w:rsidR="2A524CAD">
        <w:rPr/>
        <w:t>A manager may feel uncomfortable to share if a regulator is in the group.</w:t>
      </w:r>
    </w:p>
    <w:p w:rsidR="2A524CAD" w:rsidP="10642397" w:rsidRDefault="2A524CAD" w14:paraId="4DCC6784" w14:textId="73F0E90A">
      <w:pPr>
        <w:pStyle w:val="Normal"/>
        <w:ind w:left="0"/>
      </w:pPr>
      <w:r w:rsidR="2A524CAD">
        <w:rPr/>
        <w:t xml:space="preserve">In TVET we can have a separate CoP for these </w:t>
      </w:r>
      <w:r w:rsidR="2A524CAD">
        <w:rPr/>
        <w:t>different types</w:t>
      </w:r>
      <w:r w:rsidR="2A524CAD">
        <w:rPr/>
        <w:t xml:space="preserve"> of roles:</w:t>
      </w:r>
    </w:p>
    <w:p w:rsidR="2A524CAD" w:rsidP="10642397" w:rsidRDefault="2A524CAD" w14:paraId="0BB257A9" w14:textId="25125C9B">
      <w:pPr>
        <w:pStyle w:val="ListParagraph"/>
        <w:rPr/>
      </w:pPr>
      <w:r w:rsidR="2A524CAD">
        <w:rPr/>
        <w:t>trainers, teachers, tutors</w:t>
      </w:r>
    </w:p>
    <w:p w:rsidR="2A524CAD" w:rsidP="10642397" w:rsidRDefault="2A524CAD" w14:paraId="30BDB6B5" w14:textId="26C094BF">
      <w:pPr>
        <w:pStyle w:val="ListParagraph"/>
        <w:rPr/>
      </w:pPr>
      <w:r w:rsidR="2A524CAD">
        <w:rPr/>
        <w:t>regulators and policy makers</w:t>
      </w:r>
    </w:p>
    <w:p w:rsidR="2A524CAD" w:rsidP="10642397" w:rsidRDefault="2A524CAD" w14:paraId="7B71C569" w14:textId="53D55553">
      <w:pPr>
        <w:pStyle w:val="ListParagraph"/>
        <w:rPr/>
      </w:pPr>
      <w:r w:rsidR="2A524CAD">
        <w:rPr/>
        <w:t>managers, heads of school, deans.</w:t>
      </w:r>
    </w:p>
    <w:p w:rsidRPr="00896413" w:rsidR="000B1B41" w:rsidP="00BA0BE1" w:rsidRDefault="000B1B41" w14:paraId="3B0BCC62" w14:textId="041CACE3">
      <w:pPr>
        <w:pStyle w:val="Heading2"/>
        <w:numPr>
          <w:ilvl w:val="0"/>
          <w:numId w:val="44"/>
        </w:numPr>
        <w:spacing w:before="160"/>
        <w:ind w:hanging="720"/>
        <w:rPr/>
      </w:pPr>
      <w:r w:rsidR="2A524CAD">
        <w:rPr/>
        <w:t>Establish two key roles</w:t>
      </w:r>
    </w:p>
    <w:p w:rsidR="2A524CAD" w:rsidP="10642397" w:rsidRDefault="2A524CAD" w14:paraId="21DB1E6B" w14:textId="7F7D3F95">
      <w:pPr>
        <w:pStyle w:val="Heading3"/>
      </w:pPr>
      <w:r w:rsidR="2A524CAD">
        <w:rPr/>
        <w:t>Organiser</w:t>
      </w:r>
    </w:p>
    <w:p w:rsidR="000B1B41" w:rsidP="000B1B41" w:rsidRDefault="000B1B41" w14:paraId="4EAC9B79" w14:textId="77777777">
      <w:r w:rsidR="000B1B41">
        <w:rPr/>
        <w:t xml:space="preserve">Make sure you have someone to organise and nurture the group. This person can take care of things like arranging the time and date for meetings, finding a room the room and sending out invitations. They can manage a group email and communications about the </w:t>
      </w:r>
      <w:proofErr w:type="spellStart"/>
      <w:r w:rsidR="000B1B41">
        <w:rPr/>
        <w:t>CoP.</w:t>
      </w:r>
      <w:proofErr w:type="spellEnd"/>
      <w:r w:rsidR="000B1B41">
        <w:rPr/>
        <w:t xml:space="preserve"> They can also contact members of the CoP to ask for topics to discuss or activities to do. This can form an agenda for your meeting. It is important to have an organiser for your CoP because many groups fail because people lose interest and don’t have the energy or time to organise meetings.  </w:t>
      </w:r>
    </w:p>
    <w:p w:rsidR="351F39E3" w:rsidP="10642397" w:rsidRDefault="351F39E3" w14:paraId="6B509BD4" w14:textId="2C793C04">
      <w:pPr>
        <w:pStyle w:val="Heading3"/>
      </w:pPr>
      <w:r w:rsidR="351F39E3">
        <w:rPr/>
        <w:t>Facilitator</w:t>
      </w:r>
    </w:p>
    <w:p w:rsidR="000B1B41" w:rsidP="000B1B41" w:rsidRDefault="000B1B41" w14:paraId="6B40DC23" w14:textId="77777777">
      <w:r>
        <w:t xml:space="preserve">The facilitator’s job is to make the meetings of the CoP run smoothly. They may or may not be the same person as the organiser. This means ensuring the group’s discussions stay on track and that it covers everything on the agenda for the day. The facilitator or the organiser can also note down action points for the meeting or some ideas for the next meeting. </w:t>
      </w:r>
    </w:p>
    <w:p w:rsidRPr="00896413" w:rsidR="000B1B41" w:rsidP="00BA0BE1" w:rsidRDefault="000B1B41" w14:paraId="324A13D7" w14:textId="77777777">
      <w:pPr>
        <w:pStyle w:val="Heading2"/>
        <w:numPr>
          <w:ilvl w:val="0"/>
          <w:numId w:val="44"/>
        </w:numPr>
        <w:spacing w:before="160"/>
        <w:ind w:hanging="720"/>
      </w:pPr>
      <w:r>
        <w:t>Meet regularly</w:t>
      </w:r>
    </w:p>
    <w:p w:rsidR="000B1B41" w:rsidP="000B1B41" w:rsidRDefault="000B1B41" w14:paraId="5EE7F2F3" w14:textId="77777777">
      <w:r>
        <w:t>Making time for meetings is a challenge for most people, especially when they are busy. If people are interested, it makes it easier. The secret to success is to make the time you spend together as a group ‘</w:t>
      </w:r>
      <w:r w:rsidRPr="00706238">
        <w:t>good value</w:t>
      </w:r>
      <w:r>
        <w:t xml:space="preserve">’. </w:t>
      </w:r>
    </w:p>
    <w:p w:rsidR="000B1B41" w:rsidP="000B1B41" w:rsidRDefault="000B1B41" w14:paraId="036037F0" w14:textId="77777777">
      <w:r>
        <w:t>It will take commitment from everyone in the group to make time to meet regularly. It’s essential as you will get to know the people in the group over time and connect with them. This will help you to get comfortable and to build trust. It’s important if you are going to support each other. It might be a good idea to start the CoP by meeting once a week, even if it is during lunch. As the group matures, it could meet once every second week or once a month.</w:t>
      </w:r>
    </w:p>
    <w:p w:rsidRPr="00896413" w:rsidR="000B1B41" w:rsidP="00BA0BE1" w:rsidRDefault="000B1B41" w14:paraId="1D4E95A2" w14:textId="77777777">
      <w:pPr>
        <w:pStyle w:val="Heading2"/>
        <w:numPr>
          <w:ilvl w:val="0"/>
          <w:numId w:val="44"/>
        </w:numPr>
        <w:spacing w:before="160"/>
        <w:ind w:hanging="720"/>
      </w:pPr>
      <w:r>
        <w:t>Share stories</w:t>
      </w:r>
    </w:p>
    <w:p w:rsidR="000B1B41" w:rsidP="000B1B41" w:rsidRDefault="000B1B41" w14:paraId="6ACF181A" w14:textId="77777777">
      <w:r w:rsidRPr="002A5C8D">
        <w:t>Start your CoP by talking about respect</w:t>
      </w:r>
      <w:r>
        <w:t xml:space="preserve"> for</w:t>
      </w:r>
      <w:r w:rsidRPr="002A5C8D">
        <w:t xml:space="preserve"> each other. </w:t>
      </w:r>
      <w:r>
        <w:t>E</w:t>
      </w:r>
      <w:r w:rsidRPr="002A5C8D">
        <w:t>ncourage the members of the CoP to share stories</w:t>
      </w:r>
      <w:r>
        <w:t xml:space="preserve"> </w:t>
      </w:r>
      <w:r w:rsidRPr="002A5C8D">
        <w:t>and listen</w:t>
      </w:r>
      <w:r>
        <w:t xml:space="preserve"> to each other respectfully and</w:t>
      </w:r>
      <w:r w:rsidRPr="002A5C8D">
        <w:t xml:space="preserve"> with an open mind. This will help to create a safe environment. By hearing stories and telling </w:t>
      </w:r>
      <w:r>
        <w:t>their</w:t>
      </w:r>
      <w:r w:rsidRPr="002A5C8D">
        <w:t xml:space="preserve"> own, people start making connections. </w:t>
      </w:r>
    </w:p>
    <w:p w:rsidRPr="00041664" w:rsidR="000B1B41" w:rsidP="000B1B41" w:rsidRDefault="000B1B41" w14:paraId="25DC9CC0" w14:textId="77777777">
      <w:r w:rsidRPr="002A5C8D">
        <w:t>“Yes, I know what you mean. That happened to me too.”</w:t>
      </w:r>
    </w:p>
    <w:p w:rsidRPr="006D49BF" w:rsidR="000B1B41" w:rsidP="000B1B41" w:rsidRDefault="000B1B41" w14:paraId="1B763C9B" w14:textId="77777777">
      <w:r w:rsidRPr="002A5C8D">
        <w:t xml:space="preserve">Sharing </w:t>
      </w:r>
      <w:r>
        <w:t xml:space="preserve">stories </w:t>
      </w:r>
      <w:r w:rsidRPr="002A5C8D">
        <w:t xml:space="preserve">creates opportunities for learning, building trust, and supporting each other. It adds value. Although it’s good to share your challenges, make sure you also share your success stories. The meeting should </w:t>
      </w:r>
      <w:r>
        <w:t>allow people to interact with each other.</w:t>
      </w:r>
    </w:p>
    <w:p w:rsidRPr="00896413" w:rsidR="000B1B41" w:rsidP="00BA0BE1" w:rsidRDefault="000B1B41" w14:paraId="21FFCB65" w14:textId="77777777">
      <w:pPr>
        <w:pStyle w:val="Heading2"/>
        <w:numPr>
          <w:ilvl w:val="0"/>
          <w:numId w:val="44"/>
        </w:numPr>
        <w:spacing w:before="160"/>
        <w:ind w:hanging="720"/>
      </w:pPr>
      <w:r>
        <w:t>Network</w:t>
      </w:r>
    </w:p>
    <w:p w:rsidRPr="006D49BF" w:rsidR="000B1B41" w:rsidP="000B1B41" w:rsidRDefault="000B1B41" w14:paraId="6D2AA74C" w14:textId="11D5B16C">
      <w:r>
        <w:t xml:space="preserve">If you find like-minded people in the group, connect with them. You don’t have to wait for the next meeting to talk to them. Forming networks outside of meetings could help you in your role. People from your CoP may also introduce you to some other people who could help you. </w:t>
      </w:r>
    </w:p>
    <w:p w:rsidRPr="00896413" w:rsidR="00BA0BE1" w:rsidP="00BA0BE1" w:rsidRDefault="00BA0BE1" w14:paraId="7B8A8A1D" w14:textId="77777777">
      <w:pPr>
        <w:pStyle w:val="Heading2"/>
        <w:numPr>
          <w:ilvl w:val="0"/>
          <w:numId w:val="44"/>
        </w:numPr>
        <w:spacing w:before="160"/>
        <w:ind w:hanging="720"/>
      </w:pPr>
      <w:r>
        <w:t>Use a mix of activities</w:t>
      </w:r>
    </w:p>
    <w:p w:rsidR="00BA0BE1" w:rsidP="00BA0BE1" w:rsidRDefault="00BA0BE1" w14:paraId="0CE17785" w14:textId="77777777">
      <w:r>
        <w:t xml:space="preserve">Make sure that you have a good mix of activities at each meeting. Here are some ideas for a good mix of activities. </w:t>
      </w:r>
    </w:p>
    <w:p w:rsidRPr="006D49BF" w:rsidR="003D4607" w:rsidP="003D4607" w:rsidRDefault="003D4607" w14:paraId="257CA038" w14:textId="4860BBE7">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Activities </w:t>
      </w:r>
      <w:r w:rsidR="00C624DE">
        <w:t>used in CoP meetings</w:t>
      </w:r>
    </w:p>
    <w:tbl>
      <w:tblPr>
        <w:tblStyle w:val="TableGrid"/>
        <w:tblW w:w="5000" w:type="pct"/>
        <w:tblBorders>
          <w:top w:val="none" w:color="auto" w:sz="0" w:space="0"/>
          <w:left w:val="none" w:color="auto" w:sz="0" w:space="0"/>
          <w:bottom w:val="single" w:color="BFBFBF" w:themeColor="background1" w:themeShade="BF" w:sz="4" w:space="0"/>
          <w:right w:val="none" w:color="auto" w:sz="0"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89"/>
        <w:gridCol w:w="6765"/>
      </w:tblGrid>
      <w:tr w:rsidRPr="00D94747" w:rsidR="00BA0BE1" w:rsidTr="00084C85" w14:paraId="366DD093" w14:textId="77777777">
        <w:trPr>
          <w:trHeight w:val="397"/>
          <w:tblHeader/>
        </w:trPr>
        <w:tc>
          <w:tcPr>
            <w:tcW w:w="2547" w:type="dxa"/>
            <w:shd w:val="clear" w:color="auto" w:fill="95DCF7" w:themeFill="accent4" w:themeFillTint="66"/>
            <w:vAlign w:val="center"/>
          </w:tcPr>
          <w:p w:rsidRPr="00D94747" w:rsidR="00BA0BE1" w:rsidP="00084C85" w:rsidRDefault="00BA0BE1" w14:paraId="40B2DBE5" w14:textId="77777777">
            <w:pPr>
              <w:rPr>
                <w:b/>
                <w:bCs/>
              </w:rPr>
            </w:pPr>
            <w:r w:rsidRPr="00D94747">
              <w:rPr>
                <w:b/>
                <w:bCs/>
              </w:rPr>
              <w:t>Activity</w:t>
            </w:r>
          </w:p>
        </w:tc>
        <w:tc>
          <w:tcPr>
            <w:tcW w:w="6657" w:type="dxa"/>
            <w:shd w:val="clear" w:color="auto" w:fill="95DCF7" w:themeFill="accent4" w:themeFillTint="66"/>
            <w:vAlign w:val="center"/>
          </w:tcPr>
          <w:p w:rsidRPr="00D94747" w:rsidR="00BA0BE1" w:rsidP="00084C85" w:rsidRDefault="00BA0BE1" w14:paraId="28AAAAF9" w14:textId="4215675B">
            <w:pPr>
              <w:rPr>
                <w:b/>
                <w:bCs/>
              </w:rPr>
            </w:pPr>
            <w:r w:rsidRPr="00D94747">
              <w:rPr>
                <w:b/>
                <w:bCs/>
              </w:rPr>
              <w:t>What happens in the activity</w:t>
            </w:r>
            <w:r w:rsidR="00C624DE">
              <w:rPr>
                <w:b/>
                <w:bCs/>
              </w:rPr>
              <w:t>?</w:t>
            </w:r>
          </w:p>
        </w:tc>
      </w:tr>
      <w:tr w:rsidR="00BA0BE1" w:rsidTr="00084C85" w14:paraId="55464E0F" w14:textId="77777777">
        <w:trPr>
          <w:trHeight w:val="397"/>
        </w:trPr>
        <w:tc>
          <w:tcPr>
            <w:tcW w:w="2547" w:type="dxa"/>
            <w:shd w:val="clear" w:color="auto" w:fill="E9F7FD"/>
            <w:vAlign w:val="center"/>
          </w:tcPr>
          <w:p w:rsidRPr="006D49BF" w:rsidR="00BA0BE1" w:rsidP="003742C4" w:rsidRDefault="00BA0BE1" w14:paraId="2DE76122" w14:textId="77777777">
            <w:r>
              <w:t>Share stories</w:t>
            </w:r>
          </w:p>
        </w:tc>
        <w:tc>
          <w:tcPr>
            <w:tcW w:w="6657" w:type="dxa"/>
            <w:shd w:val="clear" w:color="auto" w:fill="E9F7FD"/>
            <w:vAlign w:val="center"/>
          </w:tcPr>
          <w:p w:rsidR="00BA0BE1" w:rsidP="003742C4" w:rsidRDefault="00BA0BE1" w14:paraId="20862501" w14:textId="2AA1397E">
            <w:r>
              <w:t xml:space="preserve">Share stories </w:t>
            </w:r>
            <w:r w:rsidR="00C624DE">
              <w:t xml:space="preserve">about </w:t>
            </w:r>
            <w:r>
              <w:t>challenges</w:t>
            </w:r>
            <w:r w:rsidR="00C624DE">
              <w:t xml:space="preserve"> and</w:t>
            </w:r>
            <w:r>
              <w:t xml:space="preserve"> successes.</w:t>
            </w:r>
          </w:p>
        </w:tc>
      </w:tr>
      <w:tr w:rsidR="00BA0BE1" w:rsidTr="00084C85" w14:paraId="3C0B2285" w14:textId="77777777">
        <w:trPr>
          <w:trHeight w:val="397"/>
        </w:trPr>
        <w:tc>
          <w:tcPr>
            <w:tcW w:w="2547" w:type="dxa"/>
            <w:shd w:val="clear" w:color="auto" w:fill="auto"/>
            <w:vAlign w:val="center"/>
          </w:tcPr>
          <w:p w:rsidRPr="006D49BF" w:rsidR="00BA0BE1" w:rsidP="003742C4" w:rsidRDefault="003742C4" w14:paraId="052D8638" w14:textId="2FBCBC31">
            <w:r>
              <w:t>Try learning a</w:t>
            </w:r>
            <w:r w:rsidR="00BA0BE1">
              <w:t>ctivities</w:t>
            </w:r>
          </w:p>
        </w:tc>
        <w:tc>
          <w:tcPr>
            <w:tcW w:w="6657" w:type="dxa"/>
            <w:shd w:val="clear" w:color="auto" w:fill="auto"/>
            <w:vAlign w:val="center"/>
          </w:tcPr>
          <w:p w:rsidR="00BA0BE1" w:rsidP="003742C4" w:rsidRDefault="00BA0BE1" w14:paraId="3E82D3FB" w14:textId="77777777">
            <w:r>
              <w:t>Include some activities or techniques for the group to try out. This could be something you could try with your own learners.</w:t>
            </w:r>
          </w:p>
        </w:tc>
      </w:tr>
      <w:tr w:rsidR="00BA0BE1" w:rsidTr="00084C85" w14:paraId="7EAE4DE1" w14:textId="77777777">
        <w:trPr>
          <w:trHeight w:val="397"/>
        </w:trPr>
        <w:tc>
          <w:tcPr>
            <w:tcW w:w="2547" w:type="dxa"/>
            <w:shd w:val="clear" w:color="auto" w:fill="E9F7FD"/>
            <w:vAlign w:val="center"/>
          </w:tcPr>
          <w:p w:rsidRPr="00896413" w:rsidR="00BA0BE1" w:rsidP="003742C4" w:rsidRDefault="00BA0BE1" w14:paraId="12381618" w14:textId="77777777">
            <w:r>
              <w:t>Showcase</w:t>
            </w:r>
          </w:p>
        </w:tc>
        <w:tc>
          <w:tcPr>
            <w:tcW w:w="6657" w:type="dxa"/>
            <w:shd w:val="clear" w:color="auto" w:fill="E9F7FD"/>
            <w:vAlign w:val="center"/>
          </w:tcPr>
          <w:p w:rsidR="00BA0BE1" w:rsidP="003742C4" w:rsidRDefault="00BA0BE1" w14:paraId="0CB45F07" w14:textId="77777777">
            <w:r>
              <w:t xml:space="preserve">Someone in the group could share something that they are working on. It might give others in the group some ideas. </w:t>
            </w:r>
          </w:p>
        </w:tc>
      </w:tr>
      <w:tr w:rsidR="00BA0BE1" w:rsidTr="00084C85" w14:paraId="4B4BC00B" w14:textId="77777777">
        <w:trPr>
          <w:trHeight w:val="397"/>
        </w:trPr>
        <w:tc>
          <w:tcPr>
            <w:tcW w:w="2547" w:type="dxa"/>
            <w:shd w:val="clear" w:color="auto" w:fill="auto"/>
            <w:vAlign w:val="center"/>
          </w:tcPr>
          <w:p w:rsidRPr="00896413" w:rsidR="00BA0BE1" w:rsidP="003742C4" w:rsidRDefault="00BA0BE1" w14:paraId="7FEEB5BC" w14:textId="77777777">
            <w:r>
              <w:t>Invite other experts</w:t>
            </w:r>
          </w:p>
        </w:tc>
        <w:tc>
          <w:tcPr>
            <w:tcW w:w="6657" w:type="dxa"/>
            <w:shd w:val="clear" w:color="auto" w:fill="auto"/>
            <w:vAlign w:val="center"/>
          </w:tcPr>
          <w:p w:rsidR="00BA0BE1" w:rsidP="003742C4" w:rsidRDefault="00BA0BE1" w14:paraId="03BED706" w14:textId="77777777">
            <w:r>
              <w:t>You could invite an expert to talk about a topic. For example, you could invite an expert on literacy and numeracy. This could give you some ideas to deal with challenges.</w:t>
            </w:r>
          </w:p>
        </w:tc>
      </w:tr>
      <w:tr w:rsidR="00BA0BE1" w:rsidTr="00084C85" w14:paraId="2F92A1B4" w14:textId="77777777">
        <w:trPr>
          <w:trHeight w:val="397"/>
        </w:trPr>
        <w:tc>
          <w:tcPr>
            <w:tcW w:w="2547" w:type="dxa"/>
            <w:shd w:val="clear" w:color="auto" w:fill="E9F7FD"/>
            <w:vAlign w:val="center"/>
          </w:tcPr>
          <w:p w:rsidRPr="00896413" w:rsidR="00BA0BE1" w:rsidP="003742C4" w:rsidRDefault="00BA0BE1" w14:paraId="34134F0C" w14:textId="77777777">
            <w:r>
              <w:t>Ideas for resources</w:t>
            </w:r>
          </w:p>
        </w:tc>
        <w:tc>
          <w:tcPr>
            <w:tcW w:w="6657" w:type="dxa"/>
            <w:shd w:val="clear" w:color="auto" w:fill="E9F7FD"/>
            <w:vAlign w:val="center"/>
          </w:tcPr>
          <w:p w:rsidR="00BA0BE1" w:rsidP="003742C4" w:rsidRDefault="00BA0BE1" w14:paraId="63CC4C29" w14:textId="77777777">
            <w:r>
              <w:t xml:space="preserve">Invite a local business or community representative to talk to the group about working together and sharing resources. </w:t>
            </w:r>
          </w:p>
        </w:tc>
      </w:tr>
      <w:tr w:rsidR="00BA0BE1" w:rsidTr="00084C85" w14:paraId="589A4421" w14:textId="77777777">
        <w:trPr>
          <w:trHeight w:val="397"/>
        </w:trPr>
        <w:tc>
          <w:tcPr>
            <w:tcW w:w="2547" w:type="dxa"/>
            <w:shd w:val="clear" w:color="auto" w:fill="auto"/>
            <w:vAlign w:val="center"/>
          </w:tcPr>
          <w:p w:rsidRPr="00896413" w:rsidR="00BA0BE1" w:rsidP="003742C4" w:rsidRDefault="00BA0BE1" w14:paraId="275243F1" w14:textId="77777777">
            <w:r>
              <w:t>Recognition</w:t>
            </w:r>
          </w:p>
        </w:tc>
        <w:tc>
          <w:tcPr>
            <w:tcW w:w="6657" w:type="dxa"/>
            <w:shd w:val="clear" w:color="auto" w:fill="auto"/>
            <w:vAlign w:val="center"/>
          </w:tcPr>
          <w:p w:rsidR="00BA0BE1" w:rsidP="003742C4" w:rsidRDefault="00BA0BE1" w14:paraId="1A054E51" w14:textId="77777777">
            <w:r>
              <w:t xml:space="preserve">Recognise members of the group for doing well. This could be for contributing to the group or trying something in their teaching that was a success. </w:t>
            </w:r>
          </w:p>
        </w:tc>
      </w:tr>
    </w:tbl>
    <w:p w:rsidRPr="00896413" w:rsidR="000B1B41" w:rsidP="00BA0BE1" w:rsidRDefault="000B1B41" w14:paraId="18610500" w14:textId="77777777">
      <w:pPr>
        <w:pStyle w:val="Heading2"/>
        <w:numPr>
          <w:ilvl w:val="0"/>
          <w:numId w:val="44"/>
        </w:numPr>
        <w:spacing w:before="160"/>
        <w:ind w:hanging="720"/>
      </w:pPr>
      <w:r>
        <w:t>If it works, do more</w:t>
      </w:r>
    </w:p>
    <w:p w:rsidRPr="000B1B41" w:rsidR="00A84321" w:rsidP="000B1B41" w:rsidRDefault="000B1B41" w14:paraId="0BEAF509" w14:textId="5912B2F8" w14:noSpellErr="1">
      <w:r w:rsidR="000B1B41">
        <w:rPr/>
        <w:t xml:space="preserve">At the start, it will take a bit of time for the group to take off. It might feel challenging, but just keep going. Try different things. See what works and what </w:t>
      </w:r>
      <w:r w:rsidR="000B1B41">
        <w:rPr/>
        <w:t>doesn’t</w:t>
      </w:r>
      <w:r w:rsidR="000B1B41">
        <w:rPr/>
        <w:t xml:space="preserve">. If you find something in the meeting that works well, then do more of it! </w:t>
      </w:r>
    </w:p>
    <w:p w:rsidR="7E05B03B" w:rsidP="10642397" w:rsidRDefault="7E05B03B" w14:paraId="0AC64662" w14:textId="72C29800">
      <w:pPr>
        <w:pStyle w:val="Heading2"/>
      </w:pPr>
      <w:r w:rsidR="7E05B03B">
        <w:rPr/>
        <w:t>Activity</w:t>
      </w:r>
    </w:p>
    <w:p w:rsidR="7E05B03B" w:rsidRDefault="7E05B03B" w14:paraId="59857E58" w14:textId="365CDAA8">
      <w:r w:rsidR="7E05B03B">
        <w:rPr/>
        <w:t>Invite some colleagues to meet and brainstorm how you could form a CoP.</w:t>
      </w:r>
    </w:p>
    <w:sectPr w:rsidRPr="000B1B41" w:rsidR="00A84321" w:rsidSect="006974F7">
      <w:footerReference w:type="default" r:id="rId11"/>
      <w:pgSz w:w="11906" w:h="16838" w:orient="portrait"/>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3DE3" w:rsidP="005534DE" w:rsidRDefault="00373DE3" w14:paraId="42CB5F1E" w14:textId="77777777">
      <w:r>
        <w:separator/>
      </w:r>
    </w:p>
  </w:endnote>
  <w:endnote w:type="continuationSeparator" w:id="0">
    <w:p w:rsidR="00373DE3" w:rsidP="005534DE" w:rsidRDefault="00373DE3" w14:paraId="7BAA0F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5440071"/>
      <w:docPartObj>
        <w:docPartGallery w:val="Page Numbers (Bottom of Page)"/>
        <w:docPartUnique/>
      </w:docPartObj>
    </w:sdtPr>
    <w:sdtContent>
      <w:p w:rsidR="00127F2E" w:rsidP="006C675A" w:rsidRDefault="00127F2E" w14:paraId="34ADF801"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0465">
          <w:rPr>
            <w:rStyle w:val="PageNumber"/>
            <w:noProof/>
          </w:rPr>
          <w:t>3</w:t>
        </w:r>
        <w:r>
          <w:rPr>
            <w:rStyle w:val="PageNumber"/>
          </w:rPr>
          <w:fldChar w:fldCharType="end"/>
        </w:r>
      </w:p>
    </w:sdtContent>
    <w:sdtEndPr>
      <w:rPr>
        <w:rStyle w:val="PageNumber"/>
      </w:rPr>
    </w:sdtEndPr>
  </w:sdt>
  <w:p w:rsidR="00127F2E" w:rsidP="00127F2E" w:rsidRDefault="00127F2E" w14:paraId="1110119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74F7" w:rsidR="00127F2E" w:rsidP="00AD4770" w:rsidRDefault="00AD4770" w14:paraId="47ED8B53" w14:textId="1A404B85">
    <w:pPr>
      <w:pStyle w:val="NoSpacing"/>
      <w:tabs>
        <w:tab w:val="right" w:pos="9214"/>
      </w:tabs>
    </w:pPr>
    <w:r w:rsidRPr="00B443A7">
      <w:t xml:space="preserve">Version </w:t>
    </w:r>
    <w:r>
      <w:t>2</w:t>
    </w:r>
    <w:r w:rsidRPr="00B443A7">
      <w:t>.0</w:t>
    </w:r>
    <w:r w:rsidRPr="00B443A7">
      <w:tab/>
    </w:r>
    <w:r w:rsidRPr="00B443A7">
      <w:t xml:space="preserve">Last saved </w:t>
    </w:r>
    <w:r w:rsidRPr="00B443A7">
      <w:fldChar w:fldCharType="begin"/>
    </w:r>
    <w:r w:rsidRPr="00B443A7">
      <w:instrText xml:space="preserve"> SAVEDATE  \@ "d MMMM yyyy"  \* MERGEFORMAT </w:instrText>
    </w:r>
    <w:r w:rsidRPr="00B443A7">
      <w:fldChar w:fldCharType="separate"/>
    </w:r>
    <w:r>
      <w:rPr>
        <w:noProof/>
      </w:rPr>
      <w:t>7 August 2024</w:t>
    </w:r>
    <w:r w:rsidRPr="00B443A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51A85" w:rsidR="00B51A85" w:rsidP="006974F7" w:rsidRDefault="006974F7" w14:paraId="133AE2F6" w14:textId="6CFDF700">
    <w:pPr>
      <w:pStyle w:val="NoSpacing"/>
      <w:tabs>
        <w:tab w:val="center" w:pos="4678"/>
        <w:tab w:val="right" w:pos="9355"/>
      </w:tabs>
    </w:pPr>
    <w:r>
      <w:tab/>
    </w:r>
    <w:r>
      <w:t>Join a Community of Practice</w:t>
    </w:r>
    <w:r>
      <w:tab/>
    </w:r>
    <w:r w:rsidRPr="00B443A7">
      <w:t xml:space="preserve">Page </w:t>
    </w:r>
    <w:r w:rsidRPr="00B443A7">
      <w:fldChar w:fldCharType="begin"/>
    </w:r>
    <w:r w:rsidRPr="00B443A7">
      <w:instrText>PAGE   \* MERGEFORMAT</w:instrText>
    </w:r>
    <w:r w:rsidRPr="00B443A7">
      <w:fldChar w:fldCharType="separate"/>
    </w:r>
    <w:r>
      <w:t>1</w:t>
    </w:r>
    <w:r w:rsidRPr="00B443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3DE3" w:rsidP="005534DE" w:rsidRDefault="00373DE3" w14:paraId="0129D6C1" w14:textId="77777777">
      <w:r>
        <w:separator/>
      </w:r>
    </w:p>
  </w:footnote>
  <w:footnote w:type="continuationSeparator" w:id="0">
    <w:p w:rsidR="00373DE3" w:rsidP="005534DE" w:rsidRDefault="00373DE3" w14:paraId="1E54344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7ac345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1ade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21d6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EF0612"/>
    <w:multiLevelType w:val="hybridMultilevel"/>
    <w:tmpl w:val="381620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47E732E"/>
    <w:multiLevelType w:val="hybridMultilevel"/>
    <w:tmpl w:val="1360B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B58601D"/>
    <w:multiLevelType w:val="hybridMultilevel"/>
    <w:tmpl w:val="F098BBC0"/>
    <w:lvl w:ilvl="0" w:tplc="1409000F">
      <w:start w:val="1"/>
      <w:numFmt w:val="decimal"/>
      <w:lvlText w:val="%1."/>
      <w:lvlJc w:val="left"/>
      <w:pPr>
        <w:ind w:left="720" w:hanging="360"/>
      </w:pPr>
      <w:rPr>
        <w:rFonts w:hint="default"/>
        <w:color w:val="0F4761" w:themeColor="accent1" w:themeShade="BF"/>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755659"/>
    <w:multiLevelType w:val="hybridMultilevel"/>
    <w:tmpl w:val="BD4A502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EAA4886"/>
    <w:multiLevelType w:val="hybridMultilevel"/>
    <w:tmpl w:val="F286AE3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0651D3F"/>
    <w:multiLevelType w:val="hybridMultilevel"/>
    <w:tmpl w:val="80E8D4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3BE1EED"/>
    <w:multiLevelType w:val="hybridMultilevel"/>
    <w:tmpl w:val="562AF380"/>
    <w:lvl w:ilvl="0" w:tplc="155011CE">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356BFF"/>
    <w:multiLevelType w:val="hybridMultilevel"/>
    <w:tmpl w:val="AD80B8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C675FEB"/>
    <w:multiLevelType w:val="hybridMultilevel"/>
    <w:tmpl w:val="190C2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B2CBE"/>
    <w:multiLevelType w:val="hybridMultilevel"/>
    <w:tmpl w:val="FFFC052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0132D44"/>
    <w:multiLevelType w:val="hybridMultilevel"/>
    <w:tmpl w:val="AAE220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037039F"/>
    <w:multiLevelType w:val="hybridMultilevel"/>
    <w:tmpl w:val="14A0BF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46B5732"/>
    <w:multiLevelType w:val="hybridMultilevel"/>
    <w:tmpl w:val="C812F1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B3A7DDD"/>
    <w:multiLevelType w:val="hybridMultilevel"/>
    <w:tmpl w:val="B28AE958"/>
    <w:lvl w:ilvl="0" w:tplc="52201EBC">
      <w:start w:val="1"/>
      <w:numFmt w:val="bullet"/>
      <w:lvlText w:val=""/>
      <w:lvlJc w:val="left"/>
      <w:pPr>
        <w:ind w:left="720" w:hanging="360"/>
      </w:pPr>
      <w:rPr>
        <w:rFonts w:hint="default" w:ascii="Wingdings" w:hAnsi="Wingdings"/>
        <w:color w:val="ED000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D0D795A"/>
    <w:multiLevelType w:val="hybridMultilevel"/>
    <w:tmpl w:val="AB0432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E2A422D"/>
    <w:multiLevelType w:val="hybridMultilevel"/>
    <w:tmpl w:val="D25EE7C6"/>
    <w:lvl w:ilvl="0" w:tplc="C12EBE3C">
      <w:start w:val="1"/>
      <w:numFmt w:val="bullet"/>
      <w:lvlText w:val=""/>
      <w:lvlJc w:val="left"/>
      <w:pPr>
        <w:ind w:left="720" w:hanging="360"/>
      </w:pPr>
      <w:rPr>
        <w:rFonts w:hint="default" w:ascii="Symbol" w:hAnsi="Symbol"/>
        <w:color w:val="156082" w:themeColor="accent1"/>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BDC2495"/>
    <w:multiLevelType w:val="multilevel"/>
    <w:tmpl w:val="59800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0AD6579"/>
    <w:multiLevelType w:val="hybridMultilevel"/>
    <w:tmpl w:val="68E492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35263C"/>
    <w:multiLevelType w:val="hybridMultilevel"/>
    <w:tmpl w:val="1CF2CF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75125FE"/>
    <w:multiLevelType w:val="hybridMultilevel"/>
    <w:tmpl w:val="952426EA"/>
    <w:lvl w:ilvl="0" w:tplc="B51A1C3A">
      <w:start w:val="1"/>
      <w:numFmt w:val="bullet"/>
      <w:lvlText w:val=""/>
      <w:lvlJc w:val="left"/>
      <w:pPr>
        <w:ind w:left="720" w:hanging="360"/>
      </w:pPr>
      <w:rPr>
        <w:rFonts w:hint="default" w:ascii="Wingdings" w:hAnsi="Wingdings"/>
        <w:color w:val="196B24" w:themeColor="accent3"/>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9615A11"/>
    <w:multiLevelType w:val="hybridMultilevel"/>
    <w:tmpl w:val="EF0E9E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AE501DF"/>
    <w:multiLevelType w:val="multilevel"/>
    <w:tmpl w:val="9836E2B8"/>
    <w:lvl w:ilvl="0">
      <w:start w:val="1"/>
      <w:numFmt w:val="bullet"/>
      <w:lvlText w:val=""/>
      <w:lvlJc w:val="left"/>
      <w:pPr>
        <w:ind w:left="510" w:hanging="510"/>
      </w:pPr>
      <w:rPr>
        <w:rFonts w:hint="default" w:ascii="Symbol" w:hAnsi="Symbol"/>
      </w:rPr>
    </w:lvl>
    <w:lvl w:ilvl="1">
      <w:start w:val="1"/>
      <w:numFmt w:val="bullet"/>
      <w:lvlText w:val=""/>
      <w:lvlJc w:val="left"/>
      <w:pPr>
        <w:ind w:left="1021" w:hanging="511"/>
      </w:pPr>
      <w:rPr>
        <w:rFonts w:hint="default" w:ascii="Symbol" w:hAnsi="Symbol"/>
        <w:color w:val="004689"/>
      </w:rPr>
    </w:lvl>
    <w:lvl w:ilvl="2">
      <w:start w:val="1"/>
      <w:numFmt w:val="bullet"/>
      <w:lvlText w:val=""/>
      <w:lvlJc w:val="left"/>
      <w:pPr>
        <w:ind w:left="1531" w:hanging="510"/>
      </w:pPr>
      <w:rPr>
        <w:rFonts w:hint="default" w:ascii="Wingdings" w:hAnsi="Wingdings"/>
      </w:rPr>
    </w:lvl>
    <w:lvl w:ilvl="3">
      <w:start w:val="1"/>
      <w:numFmt w:val="bullet"/>
      <w:lvlText w:val="–"/>
      <w:lvlJc w:val="left"/>
      <w:pPr>
        <w:ind w:left="2041" w:hanging="510"/>
      </w:pPr>
      <w:rPr>
        <w:rFonts w:hint="default" w:ascii="Papyrus" w:hAnsi="Papyrus"/>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2" w15:restartNumberingAfterBreak="0">
    <w:nsid w:val="4B2A600C"/>
    <w:multiLevelType w:val="hybridMultilevel"/>
    <w:tmpl w:val="D75A32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1B5152"/>
    <w:multiLevelType w:val="multilevel"/>
    <w:tmpl w:val="D7BA9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5FD2327"/>
    <w:multiLevelType w:val="multilevel"/>
    <w:tmpl w:val="7802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805CA"/>
    <w:multiLevelType w:val="hybridMultilevel"/>
    <w:tmpl w:val="FEDAB14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FF516F5"/>
    <w:multiLevelType w:val="hybridMultilevel"/>
    <w:tmpl w:val="E54C10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94364F"/>
    <w:multiLevelType w:val="hybridMultilevel"/>
    <w:tmpl w:val="5CF49A44"/>
    <w:lvl w:ilvl="0" w:tplc="5D2E2CA4">
      <w:start w:val="1"/>
      <w:numFmt w:val="bullet"/>
      <w:pStyle w:val="ListParagraph"/>
      <w:lvlText w:val=""/>
      <w:lvlJc w:val="left"/>
      <w:pPr>
        <w:ind w:left="1230" w:hanging="360"/>
      </w:pPr>
      <w:rPr>
        <w:rFonts w:hint="default" w:ascii="Symbol" w:hAnsi="Symbol"/>
      </w:rPr>
    </w:lvl>
    <w:lvl w:ilvl="1" w:tplc="0C090003" w:tentative="1">
      <w:start w:val="1"/>
      <w:numFmt w:val="bullet"/>
      <w:lvlText w:val="o"/>
      <w:lvlJc w:val="left"/>
      <w:pPr>
        <w:ind w:left="1950" w:hanging="360"/>
      </w:pPr>
      <w:rPr>
        <w:rFonts w:hint="default" w:ascii="Courier New" w:hAnsi="Courier New" w:cs="Courier New"/>
      </w:rPr>
    </w:lvl>
    <w:lvl w:ilvl="2" w:tplc="0C090005" w:tentative="1">
      <w:start w:val="1"/>
      <w:numFmt w:val="bullet"/>
      <w:lvlText w:val=""/>
      <w:lvlJc w:val="left"/>
      <w:pPr>
        <w:ind w:left="2670" w:hanging="360"/>
      </w:pPr>
      <w:rPr>
        <w:rFonts w:hint="default" w:ascii="Wingdings" w:hAnsi="Wingdings"/>
      </w:rPr>
    </w:lvl>
    <w:lvl w:ilvl="3" w:tplc="0C090001" w:tentative="1">
      <w:start w:val="1"/>
      <w:numFmt w:val="bullet"/>
      <w:lvlText w:val=""/>
      <w:lvlJc w:val="left"/>
      <w:pPr>
        <w:ind w:left="3390" w:hanging="360"/>
      </w:pPr>
      <w:rPr>
        <w:rFonts w:hint="default" w:ascii="Symbol" w:hAnsi="Symbol"/>
      </w:rPr>
    </w:lvl>
    <w:lvl w:ilvl="4" w:tplc="0C090003" w:tentative="1">
      <w:start w:val="1"/>
      <w:numFmt w:val="bullet"/>
      <w:lvlText w:val="o"/>
      <w:lvlJc w:val="left"/>
      <w:pPr>
        <w:ind w:left="4110" w:hanging="360"/>
      </w:pPr>
      <w:rPr>
        <w:rFonts w:hint="default" w:ascii="Courier New" w:hAnsi="Courier New" w:cs="Courier New"/>
      </w:rPr>
    </w:lvl>
    <w:lvl w:ilvl="5" w:tplc="0C090005" w:tentative="1">
      <w:start w:val="1"/>
      <w:numFmt w:val="bullet"/>
      <w:lvlText w:val=""/>
      <w:lvlJc w:val="left"/>
      <w:pPr>
        <w:ind w:left="4830" w:hanging="360"/>
      </w:pPr>
      <w:rPr>
        <w:rFonts w:hint="default" w:ascii="Wingdings" w:hAnsi="Wingdings"/>
      </w:rPr>
    </w:lvl>
    <w:lvl w:ilvl="6" w:tplc="0C090001" w:tentative="1">
      <w:start w:val="1"/>
      <w:numFmt w:val="bullet"/>
      <w:lvlText w:val=""/>
      <w:lvlJc w:val="left"/>
      <w:pPr>
        <w:ind w:left="5550" w:hanging="360"/>
      </w:pPr>
      <w:rPr>
        <w:rFonts w:hint="default" w:ascii="Symbol" w:hAnsi="Symbol"/>
      </w:rPr>
    </w:lvl>
    <w:lvl w:ilvl="7" w:tplc="0C090003" w:tentative="1">
      <w:start w:val="1"/>
      <w:numFmt w:val="bullet"/>
      <w:lvlText w:val="o"/>
      <w:lvlJc w:val="left"/>
      <w:pPr>
        <w:ind w:left="6270" w:hanging="360"/>
      </w:pPr>
      <w:rPr>
        <w:rFonts w:hint="default" w:ascii="Courier New" w:hAnsi="Courier New" w:cs="Courier New"/>
      </w:rPr>
    </w:lvl>
    <w:lvl w:ilvl="8" w:tplc="0C090005" w:tentative="1">
      <w:start w:val="1"/>
      <w:numFmt w:val="bullet"/>
      <w:lvlText w:val=""/>
      <w:lvlJc w:val="left"/>
      <w:pPr>
        <w:ind w:left="6990" w:hanging="360"/>
      </w:pPr>
      <w:rPr>
        <w:rFonts w:hint="default" w:ascii="Wingdings" w:hAnsi="Wingdings"/>
      </w:rPr>
    </w:lvl>
  </w:abstractNum>
  <w:abstractNum w:abstractNumId="28" w15:restartNumberingAfterBreak="0">
    <w:nsid w:val="61A83591"/>
    <w:multiLevelType w:val="hybridMultilevel"/>
    <w:tmpl w:val="A86E0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A75DB"/>
    <w:multiLevelType w:val="multilevel"/>
    <w:tmpl w:val="9836E2B8"/>
    <w:lvl w:ilvl="0">
      <w:start w:val="1"/>
      <w:numFmt w:val="bullet"/>
      <w:lvlText w:val=""/>
      <w:lvlJc w:val="left"/>
      <w:pPr>
        <w:ind w:left="510" w:hanging="510"/>
      </w:pPr>
      <w:rPr>
        <w:rFonts w:hint="default" w:ascii="Symbol" w:hAnsi="Symbol"/>
      </w:rPr>
    </w:lvl>
    <w:lvl w:ilvl="1">
      <w:start w:val="1"/>
      <w:numFmt w:val="bullet"/>
      <w:lvlText w:val=""/>
      <w:lvlJc w:val="left"/>
      <w:pPr>
        <w:ind w:left="1021" w:hanging="511"/>
      </w:pPr>
      <w:rPr>
        <w:rFonts w:hint="default" w:ascii="Symbol" w:hAnsi="Symbol"/>
        <w:color w:val="004689"/>
      </w:rPr>
    </w:lvl>
    <w:lvl w:ilvl="2">
      <w:start w:val="1"/>
      <w:numFmt w:val="bullet"/>
      <w:lvlText w:val=""/>
      <w:lvlJc w:val="left"/>
      <w:pPr>
        <w:ind w:left="1531" w:hanging="510"/>
      </w:pPr>
      <w:rPr>
        <w:rFonts w:hint="default" w:ascii="Wingdings" w:hAnsi="Wingdings"/>
      </w:rPr>
    </w:lvl>
    <w:lvl w:ilvl="3">
      <w:start w:val="1"/>
      <w:numFmt w:val="bullet"/>
      <w:lvlText w:val="–"/>
      <w:lvlJc w:val="left"/>
      <w:pPr>
        <w:ind w:left="2041" w:hanging="510"/>
      </w:pPr>
      <w:rPr>
        <w:rFonts w:hint="default" w:ascii="Papyrus" w:hAnsi="Papyrus"/>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0" w15:restartNumberingAfterBreak="0">
    <w:nsid w:val="68F42F12"/>
    <w:multiLevelType w:val="hybridMultilevel"/>
    <w:tmpl w:val="981AB92C"/>
    <w:lvl w:ilvl="0" w:tplc="561039BE">
      <w:start w:val="1"/>
      <w:numFmt w:val="decimal"/>
      <w:lvlText w:val="Tip %1."/>
      <w:lvlJc w:val="left"/>
      <w:pPr>
        <w:ind w:left="720" w:hanging="360"/>
      </w:pPr>
      <w:rPr>
        <w:rFonts w:hint="default"/>
        <w:color w:val="0A2F41" w:themeColor="accent1" w:themeShade="8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B603A3"/>
    <w:multiLevelType w:val="hybridMultilevel"/>
    <w:tmpl w:val="428202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1B6263E"/>
    <w:multiLevelType w:val="hybridMultilevel"/>
    <w:tmpl w:val="BFFE18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2FB5C03"/>
    <w:multiLevelType w:val="hybridMultilevel"/>
    <w:tmpl w:val="32206048"/>
    <w:lvl w:ilvl="0" w:tplc="C12EBE3C">
      <w:start w:val="1"/>
      <w:numFmt w:val="bullet"/>
      <w:lvlText w:val=""/>
      <w:lvlJc w:val="left"/>
      <w:pPr>
        <w:ind w:left="720" w:hanging="360"/>
      </w:pPr>
      <w:rPr>
        <w:rFonts w:hint="default" w:ascii="Symbol" w:hAnsi="Symbol"/>
        <w:color w:val="156082" w:themeColor="accent1"/>
        <w:sz w:val="2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33A3BF1"/>
    <w:multiLevelType w:val="hybridMultilevel"/>
    <w:tmpl w:val="7AA232EE"/>
    <w:lvl w:ilvl="0" w:tplc="6BB6A7A0">
      <w:start w:val="1"/>
      <w:numFmt w:val="bullet"/>
      <w:lvlText w:val="ü"/>
      <w:lvlJc w:val="left"/>
      <w:pPr>
        <w:ind w:left="1021" w:hanging="511"/>
      </w:pPr>
      <w:rPr>
        <w:rFonts w:hint="default" w:ascii="Wingdings" w:hAnsi="Wingdings"/>
        <w:color w:val="388600"/>
        <w:sz w:val="22"/>
      </w:rPr>
    </w:lvl>
    <w:lvl w:ilvl="1" w:tplc="FFFFFFFF">
      <w:start w:val="1"/>
      <w:numFmt w:val="bullet"/>
      <w:lvlText w:val=""/>
      <w:lvlJc w:val="left"/>
      <w:pPr>
        <w:ind w:left="1440" w:hanging="360"/>
      </w:pPr>
      <w:rPr>
        <w:rFonts w:hint="default" w:ascii="Symbol" w:hAnsi="Symbol"/>
        <w:color w:val="0F4761" w:themeColor="accent1" w:themeShade="BF"/>
        <w:sz w:val="22"/>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79D07F87"/>
    <w:multiLevelType w:val="hybridMultilevel"/>
    <w:tmpl w:val="4762F7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9D774C6"/>
    <w:multiLevelType w:val="hybridMultilevel"/>
    <w:tmpl w:val="38FA56CA"/>
    <w:lvl w:ilvl="0" w:tplc="0C090001">
      <w:start w:val="1"/>
      <w:numFmt w:val="bullet"/>
      <w:lvlText w:val=""/>
      <w:lvlJc w:val="left"/>
      <w:pPr>
        <w:ind w:left="3600" w:hanging="360"/>
      </w:pPr>
      <w:rPr>
        <w:rFonts w:hint="default" w:ascii="Symbol" w:hAnsi="Symbol"/>
      </w:rPr>
    </w:lvl>
    <w:lvl w:ilvl="1" w:tplc="0C090003" w:tentative="1">
      <w:start w:val="1"/>
      <w:numFmt w:val="bullet"/>
      <w:lvlText w:val="o"/>
      <w:lvlJc w:val="left"/>
      <w:pPr>
        <w:ind w:left="4320" w:hanging="360"/>
      </w:pPr>
      <w:rPr>
        <w:rFonts w:hint="default" w:ascii="Courier New" w:hAnsi="Courier New" w:cs="Courier New"/>
      </w:rPr>
    </w:lvl>
    <w:lvl w:ilvl="2" w:tplc="0C090005" w:tentative="1">
      <w:start w:val="1"/>
      <w:numFmt w:val="bullet"/>
      <w:lvlText w:val=""/>
      <w:lvlJc w:val="left"/>
      <w:pPr>
        <w:ind w:left="5040" w:hanging="360"/>
      </w:pPr>
      <w:rPr>
        <w:rFonts w:hint="default" w:ascii="Wingdings" w:hAnsi="Wingdings"/>
      </w:rPr>
    </w:lvl>
    <w:lvl w:ilvl="3" w:tplc="0C090001" w:tentative="1">
      <w:start w:val="1"/>
      <w:numFmt w:val="bullet"/>
      <w:lvlText w:val=""/>
      <w:lvlJc w:val="left"/>
      <w:pPr>
        <w:ind w:left="5760" w:hanging="360"/>
      </w:pPr>
      <w:rPr>
        <w:rFonts w:hint="default" w:ascii="Symbol" w:hAnsi="Symbol"/>
      </w:rPr>
    </w:lvl>
    <w:lvl w:ilvl="4" w:tplc="0C090003" w:tentative="1">
      <w:start w:val="1"/>
      <w:numFmt w:val="bullet"/>
      <w:lvlText w:val="o"/>
      <w:lvlJc w:val="left"/>
      <w:pPr>
        <w:ind w:left="6480" w:hanging="360"/>
      </w:pPr>
      <w:rPr>
        <w:rFonts w:hint="default" w:ascii="Courier New" w:hAnsi="Courier New" w:cs="Courier New"/>
      </w:rPr>
    </w:lvl>
    <w:lvl w:ilvl="5" w:tplc="0C090005" w:tentative="1">
      <w:start w:val="1"/>
      <w:numFmt w:val="bullet"/>
      <w:lvlText w:val=""/>
      <w:lvlJc w:val="left"/>
      <w:pPr>
        <w:ind w:left="7200" w:hanging="360"/>
      </w:pPr>
      <w:rPr>
        <w:rFonts w:hint="default" w:ascii="Wingdings" w:hAnsi="Wingdings"/>
      </w:rPr>
    </w:lvl>
    <w:lvl w:ilvl="6" w:tplc="0C090001" w:tentative="1">
      <w:start w:val="1"/>
      <w:numFmt w:val="bullet"/>
      <w:lvlText w:val=""/>
      <w:lvlJc w:val="left"/>
      <w:pPr>
        <w:ind w:left="7920" w:hanging="360"/>
      </w:pPr>
      <w:rPr>
        <w:rFonts w:hint="default" w:ascii="Symbol" w:hAnsi="Symbol"/>
      </w:rPr>
    </w:lvl>
    <w:lvl w:ilvl="7" w:tplc="0C090003" w:tentative="1">
      <w:start w:val="1"/>
      <w:numFmt w:val="bullet"/>
      <w:lvlText w:val="o"/>
      <w:lvlJc w:val="left"/>
      <w:pPr>
        <w:ind w:left="8640" w:hanging="360"/>
      </w:pPr>
      <w:rPr>
        <w:rFonts w:hint="default" w:ascii="Courier New" w:hAnsi="Courier New" w:cs="Courier New"/>
      </w:rPr>
    </w:lvl>
    <w:lvl w:ilvl="8" w:tplc="0C090005" w:tentative="1">
      <w:start w:val="1"/>
      <w:numFmt w:val="bullet"/>
      <w:lvlText w:val=""/>
      <w:lvlJc w:val="left"/>
      <w:pPr>
        <w:ind w:left="9360" w:hanging="360"/>
      </w:pPr>
      <w:rPr>
        <w:rFonts w:hint="default" w:ascii="Wingdings" w:hAnsi="Wingdings"/>
      </w:rPr>
    </w:lvl>
  </w:abstractNum>
  <w:abstractNum w:abstractNumId="37" w15:restartNumberingAfterBreak="0">
    <w:nsid w:val="7CC01BBF"/>
    <w:multiLevelType w:val="hybridMultilevel"/>
    <w:tmpl w:val="5C5CD104"/>
    <w:lvl w:ilvl="0" w:tplc="C12EBE3C">
      <w:start w:val="1"/>
      <w:numFmt w:val="bullet"/>
      <w:lvlText w:val=""/>
      <w:lvlJc w:val="left"/>
      <w:pPr>
        <w:ind w:left="720" w:hanging="360"/>
      </w:pPr>
      <w:rPr>
        <w:rFonts w:hint="default" w:ascii="Symbol" w:hAnsi="Symbol"/>
        <w:color w:val="156082" w:themeColor="accent1"/>
        <w:sz w:val="2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D016027"/>
    <w:multiLevelType w:val="hybridMultilevel"/>
    <w:tmpl w:val="E7646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47">
    <w:abstractNumId w:val="41"/>
  </w:num>
  <w:num w:numId="46">
    <w:abstractNumId w:val="40"/>
  </w:num>
  <w:num w:numId="45">
    <w:abstractNumId w:val="39"/>
  </w:num>
  <w:num w:numId="1" w16cid:durableId="5593533">
    <w:abstractNumId w:val="23"/>
  </w:num>
  <w:num w:numId="2" w16cid:durableId="465126955">
    <w:abstractNumId w:val="16"/>
  </w:num>
  <w:num w:numId="3" w16cid:durableId="396166673">
    <w:abstractNumId w:val="28"/>
  </w:num>
  <w:num w:numId="4" w16cid:durableId="1636443880">
    <w:abstractNumId w:val="6"/>
  </w:num>
  <w:num w:numId="5" w16cid:durableId="1680083870">
    <w:abstractNumId w:val="38"/>
  </w:num>
  <w:num w:numId="6" w16cid:durableId="1102453076">
    <w:abstractNumId w:val="8"/>
  </w:num>
  <w:num w:numId="7" w16cid:durableId="1425806879">
    <w:abstractNumId w:val="22"/>
  </w:num>
  <w:num w:numId="8" w16cid:durableId="512455012">
    <w:abstractNumId w:val="31"/>
  </w:num>
  <w:num w:numId="9" w16cid:durableId="1583952695">
    <w:abstractNumId w:val="0"/>
  </w:num>
  <w:num w:numId="10" w16cid:durableId="1278637531">
    <w:abstractNumId w:val="11"/>
  </w:num>
  <w:num w:numId="11" w16cid:durableId="639044909">
    <w:abstractNumId w:val="7"/>
  </w:num>
  <w:num w:numId="12" w16cid:durableId="1260215973">
    <w:abstractNumId w:val="14"/>
  </w:num>
  <w:num w:numId="13" w16cid:durableId="60101900">
    <w:abstractNumId w:val="10"/>
  </w:num>
  <w:num w:numId="14" w16cid:durableId="938414847">
    <w:abstractNumId w:val="9"/>
  </w:num>
  <w:num w:numId="15" w16cid:durableId="1167208820">
    <w:abstractNumId w:val="26"/>
  </w:num>
  <w:num w:numId="16" w16cid:durableId="690958576">
    <w:abstractNumId w:val="12"/>
  </w:num>
  <w:num w:numId="17" w16cid:durableId="747383934">
    <w:abstractNumId w:val="5"/>
  </w:num>
  <w:num w:numId="18" w16cid:durableId="1940866788">
    <w:abstractNumId w:val="20"/>
  </w:num>
  <w:num w:numId="19" w16cid:durableId="968631900">
    <w:abstractNumId w:val="18"/>
  </w:num>
  <w:num w:numId="20" w16cid:durableId="1051224751">
    <w:abstractNumId w:val="1"/>
  </w:num>
  <w:num w:numId="21" w16cid:durableId="1610503513">
    <w:abstractNumId w:val="35"/>
  </w:num>
  <w:num w:numId="22" w16cid:durableId="115174554">
    <w:abstractNumId w:val="3"/>
  </w:num>
  <w:num w:numId="23" w16cid:durableId="1883900422">
    <w:abstractNumId w:val="13"/>
  </w:num>
  <w:num w:numId="24" w16cid:durableId="1898009932">
    <w:abstractNumId w:val="4"/>
  </w:num>
  <w:num w:numId="25" w16cid:durableId="1360206175">
    <w:abstractNumId w:val="34"/>
  </w:num>
  <w:num w:numId="26" w16cid:durableId="537474723">
    <w:abstractNumId w:val="21"/>
  </w:num>
  <w:num w:numId="27" w16cid:durableId="1318533069">
    <w:abstractNumId w:val="29"/>
  </w:num>
  <w:num w:numId="28" w16cid:durableId="805051576">
    <w:abstractNumId w:val="36"/>
  </w:num>
  <w:num w:numId="29" w16cid:durableId="2030179798">
    <w:abstractNumId w:val="25"/>
  </w:num>
  <w:num w:numId="30" w16cid:durableId="1992634936">
    <w:abstractNumId w:val="19"/>
  </w:num>
  <w:num w:numId="31" w16cid:durableId="1353917658">
    <w:abstractNumId w:val="17"/>
  </w:num>
  <w:num w:numId="32" w16cid:durableId="996962252">
    <w:abstractNumId w:val="24"/>
  </w:num>
  <w:num w:numId="33" w16cid:durableId="1086925697">
    <w:abstractNumId w:val="27"/>
  </w:num>
  <w:num w:numId="34" w16cid:durableId="1318535922">
    <w:abstractNumId w:val="2"/>
  </w:num>
  <w:num w:numId="35" w16cid:durableId="269973903">
    <w:abstractNumId w:val="27"/>
  </w:num>
  <w:num w:numId="36" w16cid:durableId="376466763">
    <w:abstractNumId w:val="27"/>
  </w:num>
  <w:num w:numId="37" w16cid:durableId="2107800343">
    <w:abstractNumId w:val="32"/>
  </w:num>
  <w:num w:numId="38" w16cid:durableId="2144151813">
    <w:abstractNumId w:val="15"/>
  </w:num>
  <w:num w:numId="39" w16cid:durableId="1450318535">
    <w:abstractNumId w:val="37"/>
  </w:num>
  <w:num w:numId="40" w16cid:durableId="1492672998">
    <w:abstractNumId w:val="33"/>
  </w:num>
  <w:num w:numId="41" w16cid:durableId="229124032">
    <w:abstractNumId w:val="27"/>
  </w:num>
  <w:num w:numId="42" w16cid:durableId="1408187527">
    <w:abstractNumId w:val="27"/>
  </w:num>
  <w:num w:numId="43" w16cid:durableId="67534737">
    <w:abstractNumId w:val="27"/>
  </w:num>
  <w:num w:numId="44" w16cid:durableId="639963589">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linkStyl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89"/>
    <w:rsid w:val="00001E0D"/>
    <w:rsid w:val="00010E9A"/>
    <w:rsid w:val="00025C48"/>
    <w:rsid w:val="000358CD"/>
    <w:rsid w:val="0004077A"/>
    <w:rsid w:val="00041E91"/>
    <w:rsid w:val="00044713"/>
    <w:rsid w:val="000822CE"/>
    <w:rsid w:val="00094619"/>
    <w:rsid w:val="00097312"/>
    <w:rsid w:val="000A2F57"/>
    <w:rsid w:val="000A5375"/>
    <w:rsid w:val="000A6F48"/>
    <w:rsid w:val="000B1B41"/>
    <w:rsid w:val="000B6562"/>
    <w:rsid w:val="000C25C2"/>
    <w:rsid w:val="000D0E0A"/>
    <w:rsid w:val="000D42D6"/>
    <w:rsid w:val="000E3EA6"/>
    <w:rsid w:val="000E4829"/>
    <w:rsid w:val="000E69C8"/>
    <w:rsid w:val="000E6DA0"/>
    <w:rsid w:val="000F163F"/>
    <w:rsid w:val="000F4D6A"/>
    <w:rsid w:val="00127F2E"/>
    <w:rsid w:val="001368CC"/>
    <w:rsid w:val="001412DB"/>
    <w:rsid w:val="00146566"/>
    <w:rsid w:val="001477B5"/>
    <w:rsid w:val="00152D0A"/>
    <w:rsid w:val="00160617"/>
    <w:rsid w:val="00161B0C"/>
    <w:rsid w:val="00177906"/>
    <w:rsid w:val="001806BF"/>
    <w:rsid w:val="00182D89"/>
    <w:rsid w:val="00191FB0"/>
    <w:rsid w:val="001961FE"/>
    <w:rsid w:val="001A7BD8"/>
    <w:rsid w:val="001C740A"/>
    <w:rsid w:val="001F587F"/>
    <w:rsid w:val="001F6F7E"/>
    <w:rsid w:val="002039FF"/>
    <w:rsid w:val="00221028"/>
    <w:rsid w:val="002249CD"/>
    <w:rsid w:val="002269BB"/>
    <w:rsid w:val="00227CDE"/>
    <w:rsid w:val="00232713"/>
    <w:rsid w:val="00233ACA"/>
    <w:rsid w:val="00234337"/>
    <w:rsid w:val="00234474"/>
    <w:rsid w:val="00257C7A"/>
    <w:rsid w:val="00261B36"/>
    <w:rsid w:val="00265956"/>
    <w:rsid w:val="00270439"/>
    <w:rsid w:val="00270C3D"/>
    <w:rsid w:val="0028637A"/>
    <w:rsid w:val="002970A7"/>
    <w:rsid w:val="002B02B9"/>
    <w:rsid w:val="002B0930"/>
    <w:rsid w:val="002B552F"/>
    <w:rsid w:val="002C0373"/>
    <w:rsid w:val="002D0F2C"/>
    <w:rsid w:val="002D1278"/>
    <w:rsid w:val="002D4AD6"/>
    <w:rsid w:val="002E14C2"/>
    <w:rsid w:val="002F0387"/>
    <w:rsid w:val="002F1B8A"/>
    <w:rsid w:val="002F4341"/>
    <w:rsid w:val="003238FE"/>
    <w:rsid w:val="00326F78"/>
    <w:rsid w:val="00326FD2"/>
    <w:rsid w:val="00334896"/>
    <w:rsid w:val="003544F8"/>
    <w:rsid w:val="003738DE"/>
    <w:rsid w:val="00373DE3"/>
    <w:rsid w:val="003742C4"/>
    <w:rsid w:val="0037783B"/>
    <w:rsid w:val="003959B0"/>
    <w:rsid w:val="003C34D9"/>
    <w:rsid w:val="003C3689"/>
    <w:rsid w:val="003D04F0"/>
    <w:rsid w:val="003D4607"/>
    <w:rsid w:val="003D7CA8"/>
    <w:rsid w:val="003E0150"/>
    <w:rsid w:val="003E48AA"/>
    <w:rsid w:val="003F1CA9"/>
    <w:rsid w:val="004060C1"/>
    <w:rsid w:val="004104E3"/>
    <w:rsid w:val="004134BF"/>
    <w:rsid w:val="00413B9B"/>
    <w:rsid w:val="0041629E"/>
    <w:rsid w:val="0042194A"/>
    <w:rsid w:val="00425F8F"/>
    <w:rsid w:val="0042783C"/>
    <w:rsid w:val="00427ADA"/>
    <w:rsid w:val="00435790"/>
    <w:rsid w:val="0044253C"/>
    <w:rsid w:val="00447960"/>
    <w:rsid w:val="0046214B"/>
    <w:rsid w:val="00462CD8"/>
    <w:rsid w:val="00466CC3"/>
    <w:rsid w:val="00472309"/>
    <w:rsid w:val="004816FB"/>
    <w:rsid w:val="00486123"/>
    <w:rsid w:val="00487AE4"/>
    <w:rsid w:val="004A0F10"/>
    <w:rsid w:val="004A681F"/>
    <w:rsid w:val="004D3FA5"/>
    <w:rsid w:val="004D66F1"/>
    <w:rsid w:val="004E204C"/>
    <w:rsid w:val="004E4666"/>
    <w:rsid w:val="004E4E0F"/>
    <w:rsid w:val="004E65D8"/>
    <w:rsid w:val="00507241"/>
    <w:rsid w:val="005201A6"/>
    <w:rsid w:val="00532DFB"/>
    <w:rsid w:val="005337D5"/>
    <w:rsid w:val="00543111"/>
    <w:rsid w:val="00550465"/>
    <w:rsid w:val="005534DE"/>
    <w:rsid w:val="00556FE8"/>
    <w:rsid w:val="00557DC7"/>
    <w:rsid w:val="00566C54"/>
    <w:rsid w:val="005932DE"/>
    <w:rsid w:val="005A773E"/>
    <w:rsid w:val="005A785F"/>
    <w:rsid w:val="005B3167"/>
    <w:rsid w:val="005C7082"/>
    <w:rsid w:val="005D0D6A"/>
    <w:rsid w:val="005D4D8A"/>
    <w:rsid w:val="00620C84"/>
    <w:rsid w:val="00624E3B"/>
    <w:rsid w:val="00653BB9"/>
    <w:rsid w:val="00664EB0"/>
    <w:rsid w:val="00667848"/>
    <w:rsid w:val="00674ED5"/>
    <w:rsid w:val="00693476"/>
    <w:rsid w:val="006974F7"/>
    <w:rsid w:val="006C43F1"/>
    <w:rsid w:val="006C50E2"/>
    <w:rsid w:val="006E3E41"/>
    <w:rsid w:val="006F240A"/>
    <w:rsid w:val="006F34D0"/>
    <w:rsid w:val="007057D4"/>
    <w:rsid w:val="007075E5"/>
    <w:rsid w:val="007103D8"/>
    <w:rsid w:val="00714BED"/>
    <w:rsid w:val="00714C14"/>
    <w:rsid w:val="00722436"/>
    <w:rsid w:val="007271CC"/>
    <w:rsid w:val="00730CD0"/>
    <w:rsid w:val="00731FC8"/>
    <w:rsid w:val="007417F1"/>
    <w:rsid w:val="007469B9"/>
    <w:rsid w:val="00747CC0"/>
    <w:rsid w:val="00751BF3"/>
    <w:rsid w:val="00756B64"/>
    <w:rsid w:val="00763EC0"/>
    <w:rsid w:val="0076609F"/>
    <w:rsid w:val="0077610B"/>
    <w:rsid w:val="00796611"/>
    <w:rsid w:val="007A5D65"/>
    <w:rsid w:val="007A5F8C"/>
    <w:rsid w:val="007C07D7"/>
    <w:rsid w:val="007C660C"/>
    <w:rsid w:val="00814D20"/>
    <w:rsid w:val="00822378"/>
    <w:rsid w:val="008247F7"/>
    <w:rsid w:val="008351DA"/>
    <w:rsid w:val="008410A3"/>
    <w:rsid w:val="008435D1"/>
    <w:rsid w:val="008507C7"/>
    <w:rsid w:val="00854202"/>
    <w:rsid w:val="0087013E"/>
    <w:rsid w:val="00882318"/>
    <w:rsid w:val="00891103"/>
    <w:rsid w:val="00891C81"/>
    <w:rsid w:val="008A25A6"/>
    <w:rsid w:val="008B2696"/>
    <w:rsid w:val="008B6873"/>
    <w:rsid w:val="008D6E59"/>
    <w:rsid w:val="008E06CD"/>
    <w:rsid w:val="008E30DB"/>
    <w:rsid w:val="008E3B54"/>
    <w:rsid w:val="008E46E8"/>
    <w:rsid w:val="008F397D"/>
    <w:rsid w:val="008F446D"/>
    <w:rsid w:val="008F6C40"/>
    <w:rsid w:val="00902105"/>
    <w:rsid w:val="009110D9"/>
    <w:rsid w:val="009124C8"/>
    <w:rsid w:val="00940358"/>
    <w:rsid w:val="009461D0"/>
    <w:rsid w:val="0095201A"/>
    <w:rsid w:val="009547A0"/>
    <w:rsid w:val="009635D0"/>
    <w:rsid w:val="00964BA5"/>
    <w:rsid w:val="009820EC"/>
    <w:rsid w:val="00984871"/>
    <w:rsid w:val="00986CC1"/>
    <w:rsid w:val="00990E11"/>
    <w:rsid w:val="00992AC5"/>
    <w:rsid w:val="00997D69"/>
    <w:rsid w:val="009A3BE3"/>
    <w:rsid w:val="009A48DC"/>
    <w:rsid w:val="009C1A03"/>
    <w:rsid w:val="009C2490"/>
    <w:rsid w:val="009C506C"/>
    <w:rsid w:val="009D62ED"/>
    <w:rsid w:val="009F642D"/>
    <w:rsid w:val="00A03465"/>
    <w:rsid w:val="00A07FE8"/>
    <w:rsid w:val="00A11EFB"/>
    <w:rsid w:val="00A17617"/>
    <w:rsid w:val="00A2191B"/>
    <w:rsid w:val="00A469DE"/>
    <w:rsid w:val="00A501CE"/>
    <w:rsid w:val="00A6041D"/>
    <w:rsid w:val="00A627B5"/>
    <w:rsid w:val="00A6401C"/>
    <w:rsid w:val="00A67C15"/>
    <w:rsid w:val="00A70A41"/>
    <w:rsid w:val="00A769B2"/>
    <w:rsid w:val="00A76BF0"/>
    <w:rsid w:val="00A84321"/>
    <w:rsid w:val="00A84A78"/>
    <w:rsid w:val="00A86698"/>
    <w:rsid w:val="00A931AA"/>
    <w:rsid w:val="00A9370D"/>
    <w:rsid w:val="00A96B76"/>
    <w:rsid w:val="00A96D1D"/>
    <w:rsid w:val="00AA1FC2"/>
    <w:rsid w:val="00AB0F54"/>
    <w:rsid w:val="00AD3F14"/>
    <w:rsid w:val="00AD4770"/>
    <w:rsid w:val="00AE5430"/>
    <w:rsid w:val="00AE5F1E"/>
    <w:rsid w:val="00B04FFE"/>
    <w:rsid w:val="00B074B3"/>
    <w:rsid w:val="00B212B5"/>
    <w:rsid w:val="00B24154"/>
    <w:rsid w:val="00B2575B"/>
    <w:rsid w:val="00B272EC"/>
    <w:rsid w:val="00B35322"/>
    <w:rsid w:val="00B468FA"/>
    <w:rsid w:val="00B51A85"/>
    <w:rsid w:val="00B64BA9"/>
    <w:rsid w:val="00B75DBE"/>
    <w:rsid w:val="00B76F27"/>
    <w:rsid w:val="00B77534"/>
    <w:rsid w:val="00B87BDE"/>
    <w:rsid w:val="00B92B26"/>
    <w:rsid w:val="00BA0BE1"/>
    <w:rsid w:val="00BA2EE0"/>
    <w:rsid w:val="00BC3EF1"/>
    <w:rsid w:val="00BF1E3B"/>
    <w:rsid w:val="00BF7020"/>
    <w:rsid w:val="00C03D00"/>
    <w:rsid w:val="00C06B1A"/>
    <w:rsid w:val="00C13767"/>
    <w:rsid w:val="00C3257D"/>
    <w:rsid w:val="00C33E0F"/>
    <w:rsid w:val="00C451AB"/>
    <w:rsid w:val="00C465FD"/>
    <w:rsid w:val="00C47D0A"/>
    <w:rsid w:val="00C5641B"/>
    <w:rsid w:val="00C62213"/>
    <w:rsid w:val="00C624DE"/>
    <w:rsid w:val="00C62BEF"/>
    <w:rsid w:val="00C70799"/>
    <w:rsid w:val="00C74D52"/>
    <w:rsid w:val="00C80212"/>
    <w:rsid w:val="00C84426"/>
    <w:rsid w:val="00CA1992"/>
    <w:rsid w:val="00CA5450"/>
    <w:rsid w:val="00CA6278"/>
    <w:rsid w:val="00CB4BED"/>
    <w:rsid w:val="00CB73FC"/>
    <w:rsid w:val="00CC19A3"/>
    <w:rsid w:val="00CD4F3A"/>
    <w:rsid w:val="00CE109B"/>
    <w:rsid w:val="00CE380F"/>
    <w:rsid w:val="00CF10A4"/>
    <w:rsid w:val="00CF64A0"/>
    <w:rsid w:val="00CF79A8"/>
    <w:rsid w:val="00D01627"/>
    <w:rsid w:val="00D05E42"/>
    <w:rsid w:val="00D23F3F"/>
    <w:rsid w:val="00D3606F"/>
    <w:rsid w:val="00D42E1F"/>
    <w:rsid w:val="00D443A7"/>
    <w:rsid w:val="00D57A61"/>
    <w:rsid w:val="00D65578"/>
    <w:rsid w:val="00D80289"/>
    <w:rsid w:val="00D83BAD"/>
    <w:rsid w:val="00D85B14"/>
    <w:rsid w:val="00D864FD"/>
    <w:rsid w:val="00D94747"/>
    <w:rsid w:val="00DB7B54"/>
    <w:rsid w:val="00DD2F79"/>
    <w:rsid w:val="00DF0096"/>
    <w:rsid w:val="00DF1717"/>
    <w:rsid w:val="00DF2611"/>
    <w:rsid w:val="00DF5DC6"/>
    <w:rsid w:val="00E05246"/>
    <w:rsid w:val="00E141F4"/>
    <w:rsid w:val="00E24BC9"/>
    <w:rsid w:val="00E24C5C"/>
    <w:rsid w:val="00E267A3"/>
    <w:rsid w:val="00E35D2B"/>
    <w:rsid w:val="00E3771D"/>
    <w:rsid w:val="00E40D8B"/>
    <w:rsid w:val="00E4646C"/>
    <w:rsid w:val="00E52976"/>
    <w:rsid w:val="00E5459B"/>
    <w:rsid w:val="00E55826"/>
    <w:rsid w:val="00E55D42"/>
    <w:rsid w:val="00E633FF"/>
    <w:rsid w:val="00E7203D"/>
    <w:rsid w:val="00E72944"/>
    <w:rsid w:val="00E76039"/>
    <w:rsid w:val="00E80E49"/>
    <w:rsid w:val="00E814FD"/>
    <w:rsid w:val="00EA2DAC"/>
    <w:rsid w:val="00EA6ED6"/>
    <w:rsid w:val="00EA7660"/>
    <w:rsid w:val="00EB059E"/>
    <w:rsid w:val="00EB22E2"/>
    <w:rsid w:val="00EB24E1"/>
    <w:rsid w:val="00EB28B5"/>
    <w:rsid w:val="00EB42E2"/>
    <w:rsid w:val="00EB56EC"/>
    <w:rsid w:val="00ED0DD1"/>
    <w:rsid w:val="00ED78B2"/>
    <w:rsid w:val="00EE4932"/>
    <w:rsid w:val="00EE63D6"/>
    <w:rsid w:val="00EF3526"/>
    <w:rsid w:val="00F03247"/>
    <w:rsid w:val="00F040CB"/>
    <w:rsid w:val="00F0639A"/>
    <w:rsid w:val="00F12686"/>
    <w:rsid w:val="00F23F5E"/>
    <w:rsid w:val="00F46A0B"/>
    <w:rsid w:val="00F6293D"/>
    <w:rsid w:val="00F76B1D"/>
    <w:rsid w:val="00F83B75"/>
    <w:rsid w:val="00F848D7"/>
    <w:rsid w:val="00FA5C98"/>
    <w:rsid w:val="00FB1C25"/>
    <w:rsid w:val="00FB2B6D"/>
    <w:rsid w:val="00FB6E8E"/>
    <w:rsid w:val="00FC2669"/>
    <w:rsid w:val="00FD0AC7"/>
    <w:rsid w:val="00FE4A01"/>
    <w:rsid w:val="00FE7421"/>
    <w:rsid w:val="0BA32CE2"/>
    <w:rsid w:val="10642397"/>
    <w:rsid w:val="13AFCAE4"/>
    <w:rsid w:val="18228EA0"/>
    <w:rsid w:val="18DFDA18"/>
    <w:rsid w:val="1D7C25AA"/>
    <w:rsid w:val="239A5E6A"/>
    <w:rsid w:val="259DB034"/>
    <w:rsid w:val="27372176"/>
    <w:rsid w:val="29E444AF"/>
    <w:rsid w:val="29E444AF"/>
    <w:rsid w:val="2A524CAD"/>
    <w:rsid w:val="2BAC07E2"/>
    <w:rsid w:val="2CB5335C"/>
    <w:rsid w:val="338A5CDC"/>
    <w:rsid w:val="3450F81D"/>
    <w:rsid w:val="351F39E3"/>
    <w:rsid w:val="386E2572"/>
    <w:rsid w:val="41E62F97"/>
    <w:rsid w:val="4C46682B"/>
    <w:rsid w:val="4FEA9594"/>
    <w:rsid w:val="5592C3BA"/>
    <w:rsid w:val="55CBE1D5"/>
    <w:rsid w:val="560BD9DA"/>
    <w:rsid w:val="616820C1"/>
    <w:rsid w:val="63E39E43"/>
    <w:rsid w:val="63E39E43"/>
    <w:rsid w:val="656F3D7D"/>
    <w:rsid w:val="6EF109B4"/>
    <w:rsid w:val="791FB32C"/>
    <w:rsid w:val="7B856791"/>
    <w:rsid w:val="7E05B03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779B"/>
  <w15:chartTrackingRefBased/>
  <w15:docId w15:val="{1EE1E37D-1062-40C3-885D-C325BDD61A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33FF"/>
    <w:pPr>
      <w:spacing w:line="264" w:lineRule="auto"/>
    </w:pPr>
    <w:rPr>
      <w:rFonts w:ascii="Verdana" w:hAnsi="Verdana"/>
      <w:lang w:val="en-GB"/>
    </w:rPr>
  </w:style>
  <w:style w:type="paragraph" w:styleId="Heading1">
    <w:name w:val="heading 1"/>
    <w:basedOn w:val="Normal"/>
    <w:next w:val="Normal"/>
    <w:link w:val="Heading1Char"/>
    <w:uiPriority w:val="9"/>
    <w:qFormat/>
    <w:rsid w:val="00E633FF"/>
    <w:pPr>
      <w:keepNext/>
      <w:keepLines/>
      <w:spacing w:before="240" w:after="12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633FF"/>
    <w:pPr>
      <w:keepNext/>
      <w:keepLines/>
      <w:spacing w:before="360" w:after="60" w:line="240" w:lineRule="auto"/>
      <w:outlineLvl w:val="1"/>
    </w:pPr>
    <w:rPr>
      <w:rFonts w:eastAsiaTheme="majorEastAsia" w:cstheme="majorBidi"/>
      <w:color w:val="00184E"/>
      <w:sz w:val="28"/>
      <w:szCs w:val="28"/>
    </w:rPr>
  </w:style>
  <w:style w:type="paragraph" w:styleId="Heading3">
    <w:name w:val="heading 3"/>
    <w:basedOn w:val="Normal"/>
    <w:next w:val="Normal"/>
    <w:link w:val="Heading3Char"/>
    <w:uiPriority w:val="9"/>
    <w:unhideWhenUsed/>
    <w:qFormat/>
    <w:rsid w:val="00E633FF"/>
    <w:pPr>
      <w:keepNext/>
      <w:keepLines/>
      <w:spacing w:before="240" w:after="60" w:line="240" w:lineRule="auto"/>
      <w:outlineLvl w:val="2"/>
    </w:pPr>
    <w:rPr>
      <w:rFonts w:eastAsiaTheme="majorEastAsia" w:cstheme="majorBidi"/>
      <w:b/>
      <w:bCs/>
      <w:color w:val="004689"/>
    </w:rPr>
  </w:style>
  <w:style w:type="paragraph" w:styleId="Heading4">
    <w:name w:val="heading 4"/>
    <w:basedOn w:val="Normal"/>
    <w:next w:val="Normal"/>
    <w:link w:val="Heading4Char"/>
    <w:uiPriority w:val="9"/>
    <w:unhideWhenUsed/>
    <w:qFormat/>
    <w:rsid w:val="00E633FF"/>
    <w:pPr>
      <w:keepNext/>
      <w:keepLines/>
      <w:spacing w:before="200" w:after="60"/>
      <w:outlineLvl w:val="3"/>
    </w:pPr>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rsid w:val="00E633FF"/>
    <w:pPr>
      <w:keepNext/>
      <w:keepLines/>
      <w:spacing w:before="200" w:after="60" w:line="240" w:lineRule="auto"/>
      <w:outlineLvl w:val="4"/>
    </w:pPr>
    <w:rPr>
      <w:rFonts w:eastAsiaTheme="majorEastAsia" w:cstheme="majorBidi"/>
      <w:i/>
      <w:iCs/>
      <w:color w:val="00184E"/>
    </w:rPr>
  </w:style>
  <w:style w:type="paragraph" w:styleId="Heading6">
    <w:name w:val="heading 6"/>
    <w:basedOn w:val="Normal"/>
    <w:next w:val="Normal"/>
    <w:link w:val="Heading6Char"/>
    <w:uiPriority w:val="9"/>
    <w:semiHidden/>
    <w:unhideWhenUsed/>
    <w:qFormat/>
    <w:rsid w:val="00E633FF"/>
    <w:pPr>
      <w:keepNext/>
      <w:keepLines/>
      <w:spacing w:before="200"/>
      <w:outlineLvl w:val="5"/>
    </w:pPr>
    <w:rPr>
      <w:rFonts w:asciiTheme="majorHAnsi" w:hAnsiTheme="majorHAnsi" w:eastAsiaTheme="majorEastAsia" w:cstheme="majorBidi"/>
      <w:i/>
      <w:iCs/>
      <w:color w:val="0A2F40" w:themeColor="accent1" w:themeShade="7F"/>
    </w:rPr>
  </w:style>
  <w:style w:type="paragraph" w:styleId="Heading7">
    <w:name w:val="heading 7"/>
    <w:basedOn w:val="Normal"/>
    <w:next w:val="Normal"/>
    <w:link w:val="Heading7Char"/>
    <w:uiPriority w:val="9"/>
    <w:semiHidden/>
    <w:unhideWhenUsed/>
    <w:qFormat/>
    <w:rsid w:val="00E633FF"/>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633FF"/>
    <w:pPr>
      <w:keepNext/>
      <w:keepLines/>
      <w:spacing w:before="200"/>
      <w:outlineLvl w:val="7"/>
    </w:pPr>
    <w:rPr>
      <w:rFonts w:asciiTheme="majorHAnsi" w:hAnsiTheme="majorHAnsi" w:eastAsiaTheme="majorEastAsia" w:cstheme="majorBidi"/>
      <w:color w:val="156082" w:themeColor="accent1"/>
      <w:sz w:val="20"/>
      <w:szCs w:val="20"/>
    </w:rPr>
  </w:style>
  <w:style w:type="paragraph" w:styleId="Heading9">
    <w:name w:val="heading 9"/>
    <w:basedOn w:val="Normal"/>
    <w:next w:val="Normal"/>
    <w:link w:val="Heading9Char"/>
    <w:uiPriority w:val="9"/>
    <w:semiHidden/>
    <w:unhideWhenUsed/>
    <w:qFormat/>
    <w:rsid w:val="00E633FF"/>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rsid w:val="00E633FF"/>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E633FF"/>
  </w:style>
  <w:style w:type="paragraph" w:styleId="Header">
    <w:name w:val="header"/>
    <w:basedOn w:val="Normal"/>
    <w:link w:val="HeaderChar"/>
    <w:uiPriority w:val="99"/>
    <w:unhideWhenUsed/>
    <w:rsid w:val="00E633FF"/>
    <w:pPr>
      <w:tabs>
        <w:tab w:val="center" w:pos="4513"/>
        <w:tab w:val="right" w:pos="9026"/>
      </w:tabs>
      <w:spacing w:after="160" w:line="259" w:lineRule="auto"/>
    </w:pPr>
    <w:rPr>
      <w:rFonts w:eastAsiaTheme="minorHAnsi"/>
    </w:rPr>
  </w:style>
  <w:style w:type="character" w:styleId="HeaderChar" w:customStyle="1">
    <w:name w:val="Header Char"/>
    <w:basedOn w:val="DefaultParagraphFont"/>
    <w:link w:val="Header"/>
    <w:uiPriority w:val="99"/>
    <w:rsid w:val="00E633FF"/>
    <w:rPr>
      <w:rFonts w:ascii="Verdana" w:hAnsi="Verdana" w:eastAsiaTheme="minorHAnsi"/>
      <w:lang w:val="en-GB"/>
    </w:rPr>
  </w:style>
  <w:style w:type="paragraph" w:styleId="Footer">
    <w:name w:val="footer"/>
    <w:basedOn w:val="Normal"/>
    <w:link w:val="FooterChar"/>
    <w:uiPriority w:val="99"/>
    <w:unhideWhenUsed/>
    <w:rsid w:val="00E633FF"/>
    <w:pPr>
      <w:tabs>
        <w:tab w:val="center" w:pos="4513"/>
        <w:tab w:val="right" w:pos="9026"/>
      </w:tabs>
      <w:spacing w:after="160" w:line="259" w:lineRule="auto"/>
    </w:pPr>
    <w:rPr>
      <w:rFonts w:eastAsiaTheme="minorHAnsi"/>
    </w:rPr>
  </w:style>
  <w:style w:type="character" w:styleId="FooterChar" w:customStyle="1">
    <w:name w:val="Footer Char"/>
    <w:basedOn w:val="DefaultParagraphFont"/>
    <w:link w:val="Footer"/>
    <w:uiPriority w:val="99"/>
    <w:rsid w:val="00E633FF"/>
    <w:rPr>
      <w:rFonts w:ascii="Verdana" w:hAnsi="Verdana" w:eastAsiaTheme="minorHAnsi"/>
      <w:lang w:val="en-GB"/>
    </w:rPr>
  </w:style>
  <w:style w:type="paragraph" w:styleId="xmsonormal" w:customStyle="1">
    <w:name w:val="x_msonormal"/>
    <w:basedOn w:val="Normal"/>
    <w:rsid w:val="00E633FF"/>
    <w:pPr>
      <w:spacing w:before="100" w:beforeAutospacing="1" w:after="100" w:afterAutospacing="1"/>
    </w:pPr>
    <w:rPr>
      <w:lang w:eastAsia="en-NZ"/>
    </w:rPr>
  </w:style>
  <w:style w:type="paragraph" w:styleId="xmsolistparagraph" w:customStyle="1">
    <w:name w:val="x_msolistparagraph"/>
    <w:basedOn w:val="Normal"/>
    <w:rsid w:val="00E633FF"/>
    <w:pPr>
      <w:spacing w:before="100" w:beforeAutospacing="1" w:after="100" w:afterAutospacing="1"/>
    </w:pPr>
    <w:rPr>
      <w:lang w:eastAsia="en-NZ"/>
    </w:rPr>
  </w:style>
  <w:style w:type="character" w:styleId="Hyperlink">
    <w:name w:val="Hyperlink"/>
    <w:basedOn w:val="DefaultParagraphFont"/>
    <w:uiPriority w:val="99"/>
    <w:unhideWhenUsed/>
    <w:rsid w:val="00E633FF"/>
    <w:rPr>
      <w:color w:val="0000FF"/>
      <w:u w:val="single"/>
    </w:rPr>
  </w:style>
  <w:style w:type="character" w:styleId="Strong">
    <w:name w:val="Strong"/>
    <w:basedOn w:val="DefaultParagraphFont"/>
    <w:uiPriority w:val="22"/>
    <w:qFormat/>
    <w:rsid w:val="00E633FF"/>
    <w:rPr>
      <w:b/>
      <w:bCs/>
    </w:rPr>
  </w:style>
  <w:style w:type="table" w:styleId="TableGrid">
    <w:name w:val="Table Grid"/>
    <w:basedOn w:val="TableGridLight"/>
    <w:uiPriority w:val="39"/>
    <w:rsid w:val="00E633FF"/>
    <w:pPr>
      <w:spacing w:line="264" w:lineRule="auto"/>
    </w:pPr>
    <w:rPr>
      <w:rFonts w:ascii="Verdana" w:hAnsi="Verdana"/>
      <w:kern w:val="0"/>
      <w:sz w:val="22"/>
      <w:szCs w:val="22"/>
      <w:lang w:val="en-NZ" w:eastAsia="en-US" w:bidi="ar-SA"/>
      <w14:ligatures w14:val="none"/>
    </w:rPr>
    <w:tblPr>
      <w:tblBorders>
        <w:top w:val="single" w:color="D9D9D9" w:themeColor="background1" w:themeShade="D9" w:sz="2" w:space="0"/>
        <w:left w:val="single" w:color="D9D9D9" w:themeColor="background1" w:themeShade="D9" w:sz="2" w:space="0"/>
        <w:bottom w:val="single" w:color="D9D9D9" w:themeColor="background1" w:themeShade="D9" w:sz="2" w:space="0"/>
        <w:right w:val="single" w:color="D9D9D9" w:themeColor="background1" w:themeShade="D9" w:sz="2" w:space="0"/>
        <w:insideH w:val="single" w:color="D9D9D9" w:themeColor="background1" w:themeShade="D9" w:sz="2" w:space="0"/>
        <w:insideV w:val="single" w:color="D9D9D9" w:themeColor="background1" w:themeShade="D9" w:sz="2" w:space="0"/>
      </w:tblBorders>
    </w:tblPr>
  </w:style>
  <w:style w:type="character" w:styleId="apple-converted-space" w:customStyle="1">
    <w:name w:val="apple-converted-space"/>
    <w:basedOn w:val="DefaultParagraphFont"/>
    <w:rsid w:val="00E633FF"/>
  </w:style>
  <w:style w:type="paragraph" w:styleId="NormalWeb">
    <w:name w:val="Normal (Web)"/>
    <w:basedOn w:val="Normal"/>
    <w:uiPriority w:val="99"/>
    <w:unhideWhenUsed/>
    <w:rsid w:val="00E633FF"/>
    <w:pPr>
      <w:spacing w:before="100" w:beforeAutospacing="1" w:after="100" w:afterAutospacing="1"/>
    </w:pPr>
  </w:style>
  <w:style w:type="character" w:styleId="PageNumber">
    <w:name w:val="page number"/>
    <w:basedOn w:val="DefaultParagraphFont"/>
    <w:uiPriority w:val="99"/>
    <w:semiHidden/>
    <w:unhideWhenUsed/>
    <w:rsid w:val="00E633FF"/>
  </w:style>
  <w:style w:type="paragraph" w:styleId="Revision">
    <w:name w:val="Revision"/>
    <w:hidden/>
    <w:uiPriority w:val="99"/>
    <w:semiHidden/>
    <w:rsid w:val="00E633FF"/>
    <w:pPr>
      <w:spacing w:before="480" w:after="0" w:line="264" w:lineRule="auto"/>
    </w:pPr>
    <w:rPr>
      <w:rFonts w:ascii="Times New Roman" w:hAnsi="Times New Roman" w:eastAsia="Times New Roman" w:cs="Times New Roman"/>
      <w:lang w:eastAsia="en-GB"/>
    </w:rPr>
  </w:style>
  <w:style w:type="character" w:styleId="Heading1Char" w:customStyle="1">
    <w:name w:val="Heading 1 Char"/>
    <w:basedOn w:val="DefaultParagraphFont"/>
    <w:link w:val="Heading1"/>
    <w:uiPriority w:val="9"/>
    <w:rsid w:val="00E633FF"/>
    <w:rPr>
      <w:rFonts w:ascii="Verdana" w:hAnsi="Verdana" w:eastAsiaTheme="majorEastAsia" w:cstheme="majorBidi"/>
      <w:color w:val="0F4761" w:themeColor="accent1" w:themeShade="BF"/>
      <w:sz w:val="32"/>
      <w:szCs w:val="32"/>
      <w:lang w:val="en-GB"/>
    </w:rPr>
  </w:style>
  <w:style w:type="character" w:styleId="Heading2Char" w:customStyle="1">
    <w:name w:val="Heading 2 Char"/>
    <w:basedOn w:val="DefaultParagraphFont"/>
    <w:link w:val="Heading2"/>
    <w:uiPriority w:val="9"/>
    <w:rsid w:val="00E633FF"/>
    <w:rPr>
      <w:rFonts w:ascii="Verdana" w:hAnsi="Verdana" w:eastAsiaTheme="majorEastAsia" w:cstheme="majorBidi"/>
      <w:color w:val="00184E"/>
      <w:sz w:val="28"/>
      <w:szCs w:val="28"/>
      <w:lang w:val="en-GB"/>
    </w:rPr>
  </w:style>
  <w:style w:type="character" w:styleId="Heading3Char" w:customStyle="1">
    <w:name w:val="Heading 3 Char"/>
    <w:basedOn w:val="DefaultParagraphFont"/>
    <w:link w:val="Heading3"/>
    <w:uiPriority w:val="9"/>
    <w:rsid w:val="00E633FF"/>
    <w:rPr>
      <w:rFonts w:ascii="Verdana" w:hAnsi="Verdana" w:eastAsiaTheme="majorEastAsia" w:cstheme="majorBidi"/>
      <w:b/>
      <w:bCs/>
      <w:color w:val="004689"/>
      <w:lang w:val="en-GB"/>
    </w:rPr>
  </w:style>
  <w:style w:type="character" w:styleId="Heading4Char" w:customStyle="1">
    <w:name w:val="Heading 4 Char"/>
    <w:basedOn w:val="DefaultParagraphFont"/>
    <w:link w:val="Heading4"/>
    <w:uiPriority w:val="9"/>
    <w:rsid w:val="00E633FF"/>
    <w:rPr>
      <w:rFonts w:ascii="Verdana" w:hAnsi="Verdana" w:eastAsiaTheme="majorEastAsia" w:cstheme="majorBidi"/>
      <w:color w:val="0F4761" w:themeColor="accent1" w:themeShade="BF"/>
      <w:lang w:val="en-GB"/>
    </w:rPr>
  </w:style>
  <w:style w:type="character" w:styleId="Heading5Char" w:customStyle="1">
    <w:name w:val="Heading 5 Char"/>
    <w:basedOn w:val="DefaultParagraphFont"/>
    <w:link w:val="Heading5"/>
    <w:uiPriority w:val="9"/>
    <w:rsid w:val="00E633FF"/>
    <w:rPr>
      <w:rFonts w:ascii="Verdana" w:hAnsi="Verdana" w:eastAsiaTheme="majorEastAsia" w:cstheme="majorBidi"/>
      <w:i/>
      <w:iCs/>
      <w:color w:val="00184E"/>
      <w:lang w:val="en-GB"/>
    </w:rPr>
  </w:style>
  <w:style w:type="character" w:styleId="Heading6Char" w:customStyle="1">
    <w:name w:val="Heading 6 Char"/>
    <w:basedOn w:val="DefaultParagraphFont"/>
    <w:link w:val="Heading6"/>
    <w:uiPriority w:val="9"/>
    <w:semiHidden/>
    <w:rsid w:val="00E633FF"/>
    <w:rPr>
      <w:rFonts w:asciiTheme="majorHAnsi" w:hAnsiTheme="majorHAnsi" w:eastAsiaTheme="majorEastAsia" w:cstheme="majorBidi"/>
      <w:i/>
      <w:iCs/>
      <w:color w:val="0A2F40" w:themeColor="accent1" w:themeShade="7F"/>
      <w:lang w:val="en-GB"/>
    </w:rPr>
  </w:style>
  <w:style w:type="character" w:styleId="Heading7Char" w:customStyle="1">
    <w:name w:val="Heading 7 Char"/>
    <w:basedOn w:val="DefaultParagraphFont"/>
    <w:link w:val="Heading7"/>
    <w:uiPriority w:val="9"/>
    <w:semiHidden/>
    <w:rsid w:val="00E633FF"/>
    <w:rPr>
      <w:rFonts w:asciiTheme="majorHAnsi" w:hAnsiTheme="majorHAnsi" w:eastAsiaTheme="majorEastAsia" w:cstheme="majorBidi"/>
      <w:i/>
      <w:iCs/>
      <w:color w:val="404040" w:themeColor="text1" w:themeTint="BF"/>
      <w:lang w:val="en-GB"/>
    </w:rPr>
  </w:style>
  <w:style w:type="character" w:styleId="Heading8Char" w:customStyle="1">
    <w:name w:val="Heading 8 Char"/>
    <w:basedOn w:val="DefaultParagraphFont"/>
    <w:link w:val="Heading8"/>
    <w:uiPriority w:val="9"/>
    <w:semiHidden/>
    <w:rsid w:val="00E633FF"/>
    <w:rPr>
      <w:rFonts w:asciiTheme="majorHAnsi" w:hAnsiTheme="majorHAnsi" w:eastAsiaTheme="majorEastAsia" w:cstheme="majorBidi"/>
      <w:color w:val="156082" w:themeColor="accent1"/>
      <w:sz w:val="20"/>
      <w:szCs w:val="20"/>
      <w:lang w:val="en-GB"/>
    </w:rPr>
  </w:style>
  <w:style w:type="character" w:styleId="Heading9Char" w:customStyle="1">
    <w:name w:val="Heading 9 Char"/>
    <w:basedOn w:val="DefaultParagraphFont"/>
    <w:link w:val="Heading9"/>
    <w:uiPriority w:val="9"/>
    <w:semiHidden/>
    <w:rsid w:val="00E633FF"/>
    <w:rPr>
      <w:rFonts w:asciiTheme="majorHAnsi" w:hAnsiTheme="majorHAnsi" w:eastAsiaTheme="majorEastAsia" w:cstheme="majorBidi"/>
      <w:i/>
      <w:iCs/>
      <w:color w:val="404040" w:themeColor="text1" w:themeTint="BF"/>
      <w:sz w:val="20"/>
      <w:szCs w:val="20"/>
      <w:lang w:val="en-GB"/>
    </w:rPr>
  </w:style>
  <w:style w:type="paragraph" w:styleId="Caption">
    <w:name w:val="caption"/>
    <w:basedOn w:val="Normal"/>
    <w:next w:val="Normal"/>
    <w:uiPriority w:val="35"/>
    <w:unhideWhenUsed/>
    <w:qFormat/>
    <w:rsid w:val="00E633FF"/>
    <w:pPr>
      <w:spacing w:before="240" w:after="60" w:line="240" w:lineRule="auto"/>
    </w:pPr>
    <w:rPr>
      <w:color w:val="005EB8"/>
      <w:sz w:val="20"/>
      <w:szCs w:val="20"/>
    </w:rPr>
  </w:style>
  <w:style w:type="paragraph" w:styleId="Title">
    <w:name w:val="Title"/>
    <w:basedOn w:val="Normal"/>
    <w:next w:val="Normal"/>
    <w:link w:val="TitleChar"/>
    <w:uiPriority w:val="10"/>
    <w:qFormat/>
    <w:rsid w:val="00E633FF"/>
    <w:pPr>
      <w:pBdr>
        <w:bottom w:val="single" w:color="156082" w:themeColor="accent1" w:sz="8" w:space="4"/>
      </w:pBdr>
      <w:spacing w:after="300" w:line="240" w:lineRule="auto"/>
      <w:contextualSpacing/>
    </w:pPr>
    <w:rPr>
      <w:rFonts w:eastAsiaTheme="majorEastAsia" w:cstheme="majorBidi"/>
      <w:color w:val="0A1D30" w:themeColor="text2" w:themeShade="BF"/>
      <w:spacing w:val="5"/>
      <w:sz w:val="48"/>
      <w:szCs w:val="48"/>
    </w:rPr>
  </w:style>
  <w:style w:type="character" w:styleId="TitleChar" w:customStyle="1">
    <w:name w:val="Title Char"/>
    <w:basedOn w:val="DefaultParagraphFont"/>
    <w:link w:val="Title"/>
    <w:uiPriority w:val="10"/>
    <w:rsid w:val="00E633FF"/>
    <w:rPr>
      <w:rFonts w:ascii="Verdana" w:hAnsi="Verdana" w:eastAsiaTheme="majorEastAsia" w:cstheme="majorBidi"/>
      <w:color w:val="0A1D30" w:themeColor="text2" w:themeShade="BF"/>
      <w:spacing w:val="5"/>
      <w:sz w:val="48"/>
      <w:szCs w:val="48"/>
      <w:lang w:val="en-GB"/>
    </w:rPr>
  </w:style>
  <w:style w:type="paragraph" w:styleId="Subtitle">
    <w:name w:val="Subtitle"/>
    <w:basedOn w:val="Normal"/>
    <w:next w:val="Normal"/>
    <w:link w:val="SubtitleChar"/>
    <w:uiPriority w:val="11"/>
    <w:qFormat/>
    <w:rsid w:val="00E633FF"/>
    <w:pPr>
      <w:numPr>
        <w:ilvl w:val="1"/>
      </w:numPr>
    </w:pPr>
    <w:rPr>
      <w:rFonts w:eastAsiaTheme="majorEastAsia" w:cstheme="majorBidi"/>
      <w:color w:val="156082" w:themeColor="accent1"/>
      <w:spacing w:val="15"/>
      <w:sz w:val="24"/>
      <w:szCs w:val="24"/>
    </w:rPr>
  </w:style>
  <w:style w:type="character" w:styleId="SubtitleChar" w:customStyle="1">
    <w:name w:val="Subtitle Char"/>
    <w:basedOn w:val="DefaultParagraphFont"/>
    <w:link w:val="Subtitle"/>
    <w:uiPriority w:val="11"/>
    <w:rsid w:val="00E633FF"/>
    <w:rPr>
      <w:rFonts w:ascii="Verdana" w:hAnsi="Verdana" w:eastAsiaTheme="majorEastAsia" w:cstheme="majorBidi"/>
      <w:color w:val="156082" w:themeColor="accent1"/>
      <w:spacing w:val="15"/>
      <w:sz w:val="24"/>
      <w:szCs w:val="24"/>
      <w:lang w:val="en-GB"/>
    </w:rPr>
  </w:style>
  <w:style w:type="character" w:styleId="Emphasis">
    <w:name w:val="Emphasis"/>
    <w:basedOn w:val="DefaultParagraphFont"/>
    <w:uiPriority w:val="20"/>
    <w:qFormat/>
    <w:rsid w:val="00E633FF"/>
    <w:rPr>
      <w:i/>
      <w:iCs/>
    </w:rPr>
  </w:style>
  <w:style w:type="paragraph" w:styleId="NoSpacing">
    <w:name w:val="No Spacing"/>
    <w:basedOn w:val="Normal"/>
    <w:next w:val="Normal"/>
    <w:uiPriority w:val="1"/>
    <w:rsid w:val="00E633FF"/>
    <w:pPr>
      <w:spacing w:after="0" w:line="240" w:lineRule="auto"/>
    </w:pPr>
  </w:style>
  <w:style w:type="paragraph" w:styleId="Quote">
    <w:name w:val="Quote"/>
    <w:basedOn w:val="Normal"/>
    <w:next w:val="Normal"/>
    <w:link w:val="QuoteChar"/>
    <w:uiPriority w:val="29"/>
    <w:qFormat/>
    <w:rsid w:val="00E633FF"/>
    <w:rPr>
      <w:i/>
      <w:iCs/>
      <w:color w:val="000000" w:themeColor="text1"/>
    </w:rPr>
  </w:style>
  <w:style w:type="character" w:styleId="QuoteChar" w:customStyle="1">
    <w:name w:val="Quote Char"/>
    <w:basedOn w:val="DefaultParagraphFont"/>
    <w:link w:val="Quote"/>
    <w:uiPriority w:val="29"/>
    <w:rsid w:val="00E633FF"/>
    <w:rPr>
      <w:rFonts w:ascii="Verdana" w:hAnsi="Verdana"/>
      <w:i/>
      <w:iCs/>
      <w:color w:val="000000" w:themeColor="text1"/>
      <w:lang w:val="en-GB"/>
    </w:rPr>
  </w:style>
  <w:style w:type="paragraph" w:styleId="IntenseQuote">
    <w:name w:val="Intense Quote"/>
    <w:basedOn w:val="Normal"/>
    <w:next w:val="Normal"/>
    <w:link w:val="IntenseQuoteChar"/>
    <w:uiPriority w:val="30"/>
    <w:qFormat/>
    <w:rsid w:val="00E633FF"/>
    <w:pPr>
      <w:pBdr>
        <w:bottom w:val="single" w:color="156082" w:themeColor="accent1" w:sz="4" w:space="4"/>
      </w:pBdr>
      <w:spacing w:before="200" w:after="280"/>
      <w:ind w:left="936" w:right="936"/>
    </w:pPr>
    <w:rPr>
      <w:b/>
      <w:bCs/>
      <w:i/>
      <w:iCs/>
      <w:color w:val="156082" w:themeColor="accent1"/>
    </w:rPr>
  </w:style>
  <w:style w:type="character" w:styleId="IntenseQuoteChar" w:customStyle="1">
    <w:name w:val="Intense Quote Char"/>
    <w:basedOn w:val="DefaultParagraphFont"/>
    <w:link w:val="IntenseQuote"/>
    <w:uiPriority w:val="30"/>
    <w:rsid w:val="00E633FF"/>
    <w:rPr>
      <w:rFonts w:ascii="Verdana" w:hAnsi="Verdana"/>
      <w:b/>
      <w:bCs/>
      <w:i/>
      <w:iCs/>
      <w:color w:val="156082" w:themeColor="accent1"/>
      <w:lang w:val="en-GB"/>
    </w:rPr>
  </w:style>
  <w:style w:type="character" w:styleId="SubtleEmphasis">
    <w:name w:val="Subtle Emphasis"/>
    <w:basedOn w:val="DefaultParagraphFont"/>
    <w:uiPriority w:val="19"/>
    <w:qFormat/>
    <w:rsid w:val="00E633FF"/>
    <w:rPr>
      <w:i/>
      <w:iCs/>
      <w:color w:val="808080" w:themeColor="text1" w:themeTint="7F"/>
    </w:rPr>
  </w:style>
  <w:style w:type="character" w:styleId="IntenseEmphasis">
    <w:name w:val="Intense Emphasis"/>
    <w:basedOn w:val="DefaultParagraphFont"/>
    <w:uiPriority w:val="21"/>
    <w:qFormat/>
    <w:rsid w:val="00E633FF"/>
    <w:rPr>
      <w:b/>
      <w:bCs/>
      <w:i/>
      <w:iCs/>
      <w:color w:val="156082" w:themeColor="accent1"/>
    </w:rPr>
  </w:style>
  <w:style w:type="character" w:styleId="SubtleReference">
    <w:name w:val="Subtle Reference"/>
    <w:basedOn w:val="DefaultParagraphFont"/>
    <w:uiPriority w:val="31"/>
    <w:qFormat/>
    <w:rsid w:val="00E633FF"/>
    <w:rPr>
      <w:smallCaps/>
      <w:color w:val="E97132" w:themeColor="accent2"/>
      <w:u w:val="single"/>
    </w:rPr>
  </w:style>
  <w:style w:type="character" w:styleId="IntenseReference">
    <w:name w:val="Intense Reference"/>
    <w:basedOn w:val="DefaultParagraphFont"/>
    <w:uiPriority w:val="32"/>
    <w:qFormat/>
    <w:rsid w:val="00E633FF"/>
    <w:rPr>
      <w:b/>
      <w:bCs/>
      <w:smallCaps/>
      <w:color w:val="E97132" w:themeColor="accent2"/>
      <w:spacing w:val="5"/>
      <w:u w:val="single"/>
    </w:rPr>
  </w:style>
  <w:style w:type="character" w:styleId="BookTitle">
    <w:name w:val="Book Title"/>
    <w:basedOn w:val="DefaultParagraphFont"/>
    <w:uiPriority w:val="33"/>
    <w:qFormat/>
    <w:rsid w:val="00E633FF"/>
    <w:rPr>
      <w:b/>
      <w:bCs/>
      <w:smallCaps/>
      <w:spacing w:val="5"/>
    </w:rPr>
  </w:style>
  <w:style w:type="paragraph" w:styleId="TOCHeading">
    <w:name w:val="TOC Heading"/>
    <w:basedOn w:val="Heading1"/>
    <w:next w:val="Normal"/>
    <w:uiPriority w:val="39"/>
    <w:unhideWhenUsed/>
    <w:qFormat/>
    <w:rsid w:val="00E633FF"/>
    <w:pPr>
      <w:outlineLvl w:val="9"/>
    </w:pPr>
  </w:style>
  <w:style w:type="paragraph" w:styleId="ListParagraph">
    <w:name w:val="List Paragraph"/>
    <w:basedOn w:val="Normal"/>
    <w:uiPriority w:val="34"/>
    <w:qFormat/>
    <w:rsid w:val="00E633FF"/>
    <w:pPr>
      <w:numPr>
        <w:numId w:val="33"/>
      </w:numPr>
      <w:spacing w:after="160"/>
      <w:contextualSpacing/>
    </w:pPr>
  </w:style>
  <w:style w:type="paragraph" w:styleId="TOC1">
    <w:name w:val="toc 1"/>
    <w:basedOn w:val="Normal"/>
    <w:next w:val="Normal"/>
    <w:autoRedefine/>
    <w:uiPriority w:val="39"/>
    <w:unhideWhenUsed/>
    <w:rsid w:val="00E633FF"/>
    <w:pPr>
      <w:spacing w:after="100"/>
    </w:pPr>
  </w:style>
  <w:style w:type="paragraph" w:styleId="TOC2">
    <w:name w:val="toc 2"/>
    <w:basedOn w:val="Normal"/>
    <w:next w:val="Normal"/>
    <w:autoRedefine/>
    <w:uiPriority w:val="39"/>
    <w:unhideWhenUsed/>
    <w:rsid w:val="00E633FF"/>
    <w:pPr>
      <w:spacing w:after="100"/>
      <w:ind w:left="220"/>
    </w:pPr>
  </w:style>
  <w:style w:type="character" w:styleId="UnresolvedMention">
    <w:name w:val="Unresolved Mention"/>
    <w:basedOn w:val="DefaultParagraphFont"/>
    <w:uiPriority w:val="99"/>
    <w:semiHidden/>
    <w:unhideWhenUsed/>
    <w:rsid w:val="00E633FF"/>
    <w:rPr>
      <w:color w:val="605E5C"/>
      <w:shd w:val="clear" w:color="auto" w:fill="E1DFDD"/>
    </w:rPr>
  </w:style>
  <w:style w:type="paragraph" w:styleId="TOC3">
    <w:name w:val="toc 3"/>
    <w:basedOn w:val="Normal"/>
    <w:next w:val="Normal"/>
    <w:autoRedefine/>
    <w:uiPriority w:val="39"/>
    <w:unhideWhenUsed/>
    <w:rsid w:val="00E633FF"/>
    <w:pPr>
      <w:spacing w:after="100"/>
      <w:ind w:left="440"/>
    </w:pPr>
  </w:style>
  <w:style w:type="paragraph" w:styleId="TableText" w:customStyle="1">
    <w:name w:val="TableText"/>
    <w:basedOn w:val="Normal"/>
    <w:next w:val="Normal"/>
    <w:rsid w:val="00E633FF"/>
    <w:pPr>
      <w:spacing w:after="60" w:line="240" w:lineRule="auto"/>
    </w:pPr>
  </w:style>
  <w:style w:type="table" w:styleId="TableGridLight">
    <w:name w:val="Grid Table Light"/>
    <w:basedOn w:val="TableNormal"/>
    <w:uiPriority w:val="40"/>
    <w:rsid w:val="00E633FF"/>
    <w:pPr>
      <w:spacing w:after="0" w:line="240" w:lineRule="auto"/>
    </w:pPr>
    <w:rPr>
      <w:kern w:val="2"/>
      <w:sz w:val="24"/>
      <w:szCs w:val="30"/>
      <w:lang w:val="en-AU" w:eastAsia="zh-CN" w:bidi="th-TH"/>
      <w14:ligatures w14:val="standardContextu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FollowedHyperlink">
    <w:name w:val="FollowedHyperlink"/>
    <w:basedOn w:val="DefaultParagraphFont"/>
    <w:uiPriority w:val="99"/>
    <w:semiHidden/>
    <w:unhideWhenUsed/>
    <w:rsid w:val="00E633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4474">
      <w:bodyDiv w:val="1"/>
      <w:marLeft w:val="0"/>
      <w:marRight w:val="0"/>
      <w:marTop w:val="0"/>
      <w:marBottom w:val="0"/>
      <w:divBdr>
        <w:top w:val="none" w:sz="0" w:space="0" w:color="auto"/>
        <w:left w:val="none" w:sz="0" w:space="0" w:color="auto"/>
        <w:bottom w:val="none" w:sz="0" w:space="0" w:color="auto"/>
        <w:right w:val="none" w:sz="0" w:space="0" w:color="auto"/>
      </w:divBdr>
    </w:div>
    <w:div w:id="337315562">
      <w:bodyDiv w:val="1"/>
      <w:marLeft w:val="0"/>
      <w:marRight w:val="0"/>
      <w:marTop w:val="0"/>
      <w:marBottom w:val="0"/>
      <w:divBdr>
        <w:top w:val="none" w:sz="0" w:space="0" w:color="auto"/>
        <w:left w:val="none" w:sz="0" w:space="0" w:color="auto"/>
        <w:bottom w:val="none" w:sz="0" w:space="0" w:color="auto"/>
        <w:right w:val="none" w:sz="0" w:space="0" w:color="auto"/>
      </w:divBdr>
    </w:div>
    <w:div w:id="492333122">
      <w:bodyDiv w:val="1"/>
      <w:marLeft w:val="0"/>
      <w:marRight w:val="0"/>
      <w:marTop w:val="0"/>
      <w:marBottom w:val="0"/>
      <w:divBdr>
        <w:top w:val="none" w:sz="0" w:space="0" w:color="auto"/>
        <w:left w:val="none" w:sz="0" w:space="0" w:color="auto"/>
        <w:bottom w:val="none" w:sz="0" w:space="0" w:color="auto"/>
        <w:right w:val="none" w:sz="0" w:space="0" w:color="auto"/>
      </w:divBdr>
    </w:div>
    <w:div w:id="723720226">
      <w:bodyDiv w:val="1"/>
      <w:marLeft w:val="0"/>
      <w:marRight w:val="0"/>
      <w:marTop w:val="0"/>
      <w:marBottom w:val="0"/>
      <w:divBdr>
        <w:top w:val="none" w:sz="0" w:space="0" w:color="auto"/>
        <w:left w:val="none" w:sz="0" w:space="0" w:color="auto"/>
        <w:bottom w:val="none" w:sz="0" w:space="0" w:color="auto"/>
        <w:right w:val="none" w:sz="0" w:space="0" w:color="auto"/>
      </w:divBdr>
    </w:div>
    <w:div w:id="889538841">
      <w:bodyDiv w:val="1"/>
      <w:marLeft w:val="0"/>
      <w:marRight w:val="0"/>
      <w:marTop w:val="0"/>
      <w:marBottom w:val="0"/>
      <w:divBdr>
        <w:top w:val="none" w:sz="0" w:space="0" w:color="auto"/>
        <w:left w:val="none" w:sz="0" w:space="0" w:color="auto"/>
        <w:bottom w:val="none" w:sz="0" w:space="0" w:color="auto"/>
        <w:right w:val="none" w:sz="0" w:space="0" w:color="auto"/>
      </w:divBdr>
    </w:div>
    <w:div w:id="1287079201">
      <w:bodyDiv w:val="1"/>
      <w:marLeft w:val="0"/>
      <w:marRight w:val="0"/>
      <w:marTop w:val="0"/>
      <w:marBottom w:val="0"/>
      <w:divBdr>
        <w:top w:val="none" w:sz="0" w:space="0" w:color="auto"/>
        <w:left w:val="none" w:sz="0" w:space="0" w:color="auto"/>
        <w:bottom w:val="none" w:sz="0" w:space="0" w:color="auto"/>
        <w:right w:val="none" w:sz="0" w:space="0" w:color="auto"/>
      </w:divBdr>
    </w:div>
    <w:div w:id="1595550152">
      <w:bodyDiv w:val="1"/>
      <w:marLeft w:val="0"/>
      <w:marRight w:val="0"/>
      <w:marTop w:val="0"/>
      <w:marBottom w:val="0"/>
      <w:divBdr>
        <w:top w:val="none" w:sz="0" w:space="0" w:color="auto"/>
        <w:left w:val="none" w:sz="0" w:space="0" w:color="auto"/>
        <w:bottom w:val="none" w:sz="0" w:space="0" w:color="auto"/>
        <w:right w:val="none" w:sz="0" w:space="0" w:color="auto"/>
      </w:divBdr>
    </w:div>
    <w:div w:id="1605646047">
      <w:bodyDiv w:val="1"/>
      <w:marLeft w:val="0"/>
      <w:marRight w:val="0"/>
      <w:marTop w:val="0"/>
      <w:marBottom w:val="0"/>
      <w:divBdr>
        <w:top w:val="none" w:sz="0" w:space="0" w:color="auto"/>
        <w:left w:val="none" w:sz="0" w:space="0" w:color="auto"/>
        <w:bottom w:val="none" w:sz="0" w:space="0" w:color="auto"/>
        <w:right w:val="none" w:sz="0" w:space="0" w:color="auto"/>
      </w:divBdr>
    </w:div>
    <w:div w:id="1882202324">
      <w:bodyDiv w:val="1"/>
      <w:marLeft w:val="0"/>
      <w:marRight w:val="0"/>
      <w:marTop w:val="0"/>
      <w:marBottom w:val="0"/>
      <w:divBdr>
        <w:top w:val="none" w:sz="0" w:space="0" w:color="auto"/>
        <w:left w:val="none" w:sz="0" w:space="0" w:color="auto"/>
        <w:bottom w:val="none" w:sz="0" w:space="0" w:color="auto"/>
        <w:right w:val="none" w:sz="0" w:space="0" w:color="auto"/>
      </w:divBdr>
      <w:divsChild>
        <w:div w:id="263461130">
          <w:marLeft w:val="0"/>
          <w:marRight w:val="0"/>
          <w:marTop w:val="0"/>
          <w:marBottom w:val="0"/>
          <w:divBdr>
            <w:top w:val="none" w:sz="0" w:space="0" w:color="auto"/>
            <w:left w:val="none" w:sz="0" w:space="0" w:color="auto"/>
            <w:bottom w:val="none" w:sz="0" w:space="0" w:color="auto"/>
            <w:right w:val="none" w:sz="0" w:space="0" w:color="auto"/>
          </w:divBdr>
          <w:divsChild>
            <w:div w:id="1933664476">
              <w:marLeft w:val="1187"/>
              <w:marRight w:val="0"/>
              <w:marTop w:val="0"/>
              <w:marBottom w:val="0"/>
              <w:divBdr>
                <w:top w:val="none" w:sz="0" w:space="0" w:color="auto"/>
                <w:left w:val="none" w:sz="0" w:space="0" w:color="auto"/>
                <w:bottom w:val="none" w:sz="0" w:space="0" w:color="auto"/>
                <w:right w:val="none" w:sz="0" w:space="0" w:color="auto"/>
              </w:divBdr>
              <w:divsChild>
                <w:div w:id="1574387653">
                  <w:marLeft w:val="0"/>
                  <w:marRight w:val="0"/>
                  <w:marTop w:val="0"/>
                  <w:marBottom w:val="0"/>
                  <w:divBdr>
                    <w:top w:val="none" w:sz="0" w:space="0" w:color="auto"/>
                    <w:left w:val="none" w:sz="0" w:space="0" w:color="auto"/>
                    <w:bottom w:val="none" w:sz="0" w:space="0" w:color="auto"/>
                    <w:right w:val="none" w:sz="0" w:space="0" w:color="auto"/>
                  </w:divBdr>
                  <w:divsChild>
                    <w:div w:id="730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32704">
          <w:marLeft w:val="0"/>
          <w:marRight w:val="0"/>
          <w:marTop w:val="0"/>
          <w:marBottom w:val="0"/>
          <w:divBdr>
            <w:top w:val="none" w:sz="0" w:space="0" w:color="auto"/>
            <w:left w:val="none" w:sz="0" w:space="0" w:color="auto"/>
            <w:bottom w:val="none" w:sz="0" w:space="0" w:color="auto"/>
            <w:right w:val="none" w:sz="0" w:space="0" w:color="auto"/>
          </w:divBdr>
          <w:divsChild>
            <w:div w:id="1171529444">
              <w:marLeft w:val="1187"/>
              <w:marRight w:val="0"/>
              <w:marTop w:val="0"/>
              <w:marBottom w:val="0"/>
              <w:divBdr>
                <w:top w:val="none" w:sz="0" w:space="0" w:color="auto"/>
                <w:left w:val="none" w:sz="0" w:space="0" w:color="auto"/>
                <w:bottom w:val="none" w:sz="0" w:space="0" w:color="auto"/>
                <w:right w:val="none" w:sz="0" w:space="0" w:color="auto"/>
              </w:divBdr>
              <w:divsChild>
                <w:div w:id="559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8769">
      <w:bodyDiv w:val="1"/>
      <w:marLeft w:val="0"/>
      <w:marRight w:val="0"/>
      <w:marTop w:val="0"/>
      <w:marBottom w:val="0"/>
      <w:divBdr>
        <w:top w:val="none" w:sz="0" w:space="0" w:color="auto"/>
        <w:left w:val="none" w:sz="0" w:space="0" w:color="auto"/>
        <w:bottom w:val="none" w:sz="0" w:space="0" w:color="auto"/>
        <w:right w:val="none" w:sz="0" w:space="0" w:color="auto"/>
      </w:divBdr>
      <w:divsChild>
        <w:div w:id="1986350602">
          <w:marLeft w:val="-1187"/>
          <w:marRight w:val="0"/>
          <w:marTop w:val="0"/>
          <w:marBottom w:val="0"/>
          <w:divBdr>
            <w:top w:val="none" w:sz="0" w:space="0" w:color="auto"/>
            <w:left w:val="none" w:sz="0" w:space="0" w:color="auto"/>
            <w:bottom w:val="none" w:sz="0" w:space="0" w:color="auto"/>
            <w:right w:val="none" w:sz="0" w:space="0" w:color="auto"/>
          </w:divBdr>
          <w:divsChild>
            <w:div w:id="1555848425">
              <w:marLeft w:val="0"/>
              <w:marRight w:val="0"/>
              <w:marTop w:val="0"/>
              <w:marBottom w:val="0"/>
              <w:divBdr>
                <w:top w:val="none" w:sz="0" w:space="0" w:color="auto"/>
                <w:left w:val="none" w:sz="0" w:space="0" w:color="auto"/>
                <w:bottom w:val="none" w:sz="0" w:space="0" w:color="auto"/>
                <w:right w:val="none" w:sz="0" w:space="0" w:color="auto"/>
              </w:divBdr>
              <w:divsChild>
                <w:div w:id="11957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Ralston\AppData\Roaming\Microsoft\Templates\TVET%20Toolkit%20Resources%20-%20MS%20Word%20Template%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8A814C-CAF5-6140-8C15-478993537DD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55F1-9E1B-477D-8088-E5BB507856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TVET Toolkit Resources - MS Word Template v1.0.dotx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CoL Pacific TVET Toolkit Template</dc:title>
  <dc:subject/>
  <dc:creator>Cath Ralston</dc:creator>
  <keywords/>
  <dc:description/>
  <lastModifiedBy>cath@cathkin.co</lastModifiedBy>
  <revision>36</revision>
  <dcterms:created xsi:type="dcterms:W3CDTF">2024-01-14T09:55:00.0000000Z</dcterms:created>
  <dcterms:modified xsi:type="dcterms:W3CDTF">2024-10-15T01:46:14.1962634Z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documentId_4983</vt:lpwstr>
  </property>
  <property fmtid="{D5CDD505-2E9C-101B-9397-08002B2CF9AE}" pid="3" name="grammarly_documentContext">
    <vt:lpwstr>{"goals":[],"domain":"general","emotions":[],"dialect":"australian"}</vt:lpwstr>
  </property>
</Properties>
</file>